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4"/>
        <w:gridCol w:w="7394"/>
      </w:tblGrid>
      <w:tr w:rsidR="006754AF" w:rsidTr="002309DE">
        <w:trPr>
          <w:jc w:val="center"/>
        </w:trPr>
        <w:tc>
          <w:tcPr>
            <w:tcW w:w="7394" w:type="dxa"/>
          </w:tcPr>
          <w:p w:rsidR="006754AF" w:rsidRDefault="006754AF" w:rsidP="002309DE">
            <w:pPr>
              <w:ind w:firstLine="0"/>
              <w:jc w:val="both"/>
              <w:rPr>
                <w:rFonts w:eastAsia="Times New Roman"/>
                <w:lang w:eastAsia="ru-RU"/>
              </w:rPr>
            </w:pPr>
          </w:p>
        </w:tc>
        <w:tc>
          <w:tcPr>
            <w:tcW w:w="7394" w:type="dxa"/>
          </w:tcPr>
          <w:p w:rsidR="00506EC5" w:rsidRDefault="00506EC5" w:rsidP="002309DE">
            <w:pPr>
              <w:spacing w:line="240" w:lineRule="auto"/>
              <w:ind w:firstLine="0"/>
              <w:jc w:val="center"/>
              <w:rPr>
                <w:rFonts w:eastAsia="Times New Roman"/>
                <w:lang w:eastAsia="ru-RU"/>
              </w:rPr>
            </w:pPr>
          </w:p>
          <w:p w:rsidR="006754AF" w:rsidRPr="00E90ECA" w:rsidRDefault="006754AF" w:rsidP="002309DE">
            <w:pPr>
              <w:spacing w:line="240" w:lineRule="auto"/>
              <w:ind w:firstLine="0"/>
              <w:jc w:val="center"/>
              <w:rPr>
                <w:rFonts w:eastAsia="Times New Roman"/>
                <w:lang w:eastAsia="ru-RU"/>
              </w:rPr>
            </w:pPr>
            <w:r w:rsidRPr="00E90ECA">
              <w:rPr>
                <w:rFonts w:eastAsia="Times New Roman"/>
                <w:lang w:eastAsia="ru-RU"/>
              </w:rPr>
              <w:t>УТВЕРЖДЕН</w:t>
            </w:r>
          </w:p>
          <w:p w:rsidR="006754AF" w:rsidRDefault="0048483B" w:rsidP="002309DE">
            <w:pPr>
              <w:spacing w:line="240" w:lineRule="auto"/>
              <w:ind w:firstLine="0"/>
              <w:jc w:val="center"/>
              <w:rPr>
                <w:rFonts w:eastAsia="Times New Roman"/>
                <w:lang w:eastAsia="ru-RU"/>
              </w:rPr>
            </w:pPr>
            <w:r>
              <w:rPr>
                <w:rFonts w:eastAsia="Times New Roman"/>
                <w:lang w:eastAsia="ru-RU"/>
              </w:rPr>
              <w:t>распоряжением</w:t>
            </w:r>
            <w:r w:rsidR="006754AF">
              <w:rPr>
                <w:rFonts w:eastAsia="Times New Roman"/>
                <w:lang w:eastAsia="ru-RU"/>
              </w:rPr>
              <w:t xml:space="preserve"> Правительства Ленинградской области</w:t>
            </w:r>
          </w:p>
          <w:p w:rsidR="006754AF" w:rsidRPr="00E90ECA" w:rsidRDefault="000C6C8A" w:rsidP="002309DE">
            <w:pPr>
              <w:spacing w:line="240" w:lineRule="auto"/>
              <w:ind w:firstLine="0"/>
              <w:jc w:val="center"/>
              <w:rPr>
                <w:rFonts w:eastAsia="Times New Roman"/>
                <w:lang w:eastAsia="ru-RU"/>
              </w:rPr>
            </w:pPr>
            <w:r>
              <w:rPr>
                <w:rFonts w:eastAsia="Times New Roman"/>
                <w:lang w:eastAsia="ru-RU"/>
              </w:rPr>
              <w:t>от «08» мая 2013 года № 204-р</w:t>
            </w:r>
          </w:p>
          <w:p w:rsidR="006754AF" w:rsidRPr="00E90ECA" w:rsidRDefault="006754AF" w:rsidP="002309DE">
            <w:pPr>
              <w:spacing w:line="240" w:lineRule="auto"/>
              <w:ind w:firstLine="0"/>
              <w:jc w:val="both"/>
              <w:rPr>
                <w:rFonts w:eastAsia="Times New Roman"/>
                <w:lang w:eastAsia="ru-RU"/>
              </w:rPr>
            </w:pPr>
          </w:p>
          <w:p w:rsidR="006754AF" w:rsidRDefault="006754AF" w:rsidP="002309DE">
            <w:pPr>
              <w:ind w:firstLine="0"/>
              <w:jc w:val="center"/>
              <w:rPr>
                <w:rFonts w:eastAsia="Times New Roman"/>
                <w:lang w:eastAsia="ru-RU"/>
              </w:rPr>
            </w:pPr>
          </w:p>
        </w:tc>
      </w:tr>
    </w:tbl>
    <w:p w:rsidR="006754AF" w:rsidRPr="00E90ECA" w:rsidRDefault="006754AF" w:rsidP="006754AF">
      <w:pPr>
        <w:spacing w:line="240" w:lineRule="auto"/>
        <w:ind w:firstLine="0"/>
        <w:jc w:val="center"/>
        <w:rPr>
          <w:rFonts w:eastAsia="Times New Roman"/>
          <w:b/>
          <w:spacing w:val="120"/>
          <w:lang w:eastAsia="ru-RU"/>
        </w:rPr>
      </w:pPr>
      <w:r w:rsidRPr="00E90ECA">
        <w:rPr>
          <w:rFonts w:eastAsia="Times New Roman"/>
          <w:b/>
          <w:spacing w:val="120"/>
          <w:lang w:eastAsia="ru-RU"/>
        </w:rPr>
        <w:t>ПЛАН</w:t>
      </w:r>
    </w:p>
    <w:p w:rsidR="006754AF" w:rsidRPr="00E90ECA" w:rsidRDefault="006754AF" w:rsidP="006754AF">
      <w:pPr>
        <w:spacing w:line="240" w:lineRule="auto"/>
        <w:ind w:firstLine="0"/>
        <w:jc w:val="center"/>
        <w:rPr>
          <w:rFonts w:eastAsia="Times New Roman"/>
          <w:b/>
          <w:lang w:eastAsia="ru-RU"/>
        </w:rPr>
      </w:pPr>
    </w:p>
    <w:p w:rsidR="006754AF" w:rsidRPr="00E90ECA" w:rsidRDefault="006754AF" w:rsidP="006754AF">
      <w:pPr>
        <w:spacing w:line="240" w:lineRule="auto"/>
        <w:ind w:firstLine="0"/>
        <w:jc w:val="center"/>
        <w:rPr>
          <w:rFonts w:eastAsia="Times New Roman"/>
          <w:b/>
          <w:lang w:eastAsia="ru-RU"/>
        </w:rPr>
      </w:pPr>
      <w:r w:rsidRPr="00E90ECA">
        <w:rPr>
          <w:rFonts w:eastAsia="Times New Roman"/>
          <w:b/>
          <w:lang w:eastAsia="ru-RU"/>
        </w:rPr>
        <w:t>мероприятий («дорожная карта») «Изменения в отраслях социальной сферы,</w:t>
      </w:r>
    </w:p>
    <w:p w:rsidR="006754AF" w:rsidRPr="00E90ECA" w:rsidRDefault="006754AF" w:rsidP="006754AF">
      <w:pPr>
        <w:spacing w:line="240" w:lineRule="auto"/>
        <w:ind w:firstLine="0"/>
        <w:jc w:val="center"/>
        <w:rPr>
          <w:rFonts w:eastAsia="Times New Roman"/>
          <w:b/>
          <w:lang w:eastAsia="ru-RU"/>
        </w:rPr>
      </w:pPr>
      <w:r w:rsidRPr="00E90ECA">
        <w:rPr>
          <w:rFonts w:eastAsia="Times New Roman"/>
          <w:b/>
          <w:lang w:eastAsia="ru-RU"/>
        </w:rPr>
        <w:t xml:space="preserve">направленные на повышение эффективности здравоохранения в </w:t>
      </w:r>
    </w:p>
    <w:p w:rsidR="006754AF" w:rsidRDefault="006754AF" w:rsidP="006754AF">
      <w:pPr>
        <w:spacing w:line="240" w:lineRule="auto"/>
        <w:ind w:firstLine="0"/>
        <w:jc w:val="center"/>
        <w:rPr>
          <w:rFonts w:eastAsia="Times New Roman"/>
          <w:lang w:eastAsia="ru-RU"/>
        </w:rPr>
      </w:pPr>
      <w:r>
        <w:rPr>
          <w:rFonts w:eastAsia="Times New Roman"/>
          <w:b/>
          <w:lang w:eastAsia="ru-RU"/>
        </w:rPr>
        <w:t>Ленинградской области</w:t>
      </w:r>
      <w:r w:rsidRPr="00E90ECA">
        <w:rPr>
          <w:rFonts w:eastAsia="Times New Roman"/>
          <w:b/>
          <w:lang w:eastAsia="ru-RU"/>
        </w:rPr>
        <w:t>»</w:t>
      </w:r>
      <w:r w:rsidRPr="00E90ECA">
        <w:rPr>
          <w:rFonts w:eastAsia="Times New Roman"/>
          <w:b/>
          <w:lang w:eastAsia="ru-RU"/>
        </w:rPr>
        <w:br/>
      </w:r>
    </w:p>
    <w:p w:rsidR="00C26206" w:rsidRDefault="00C26206"/>
    <w:p w:rsidR="006754AF" w:rsidRDefault="006754AF"/>
    <w:p w:rsidR="006754AF" w:rsidRDefault="006754AF"/>
    <w:p w:rsidR="006754AF" w:rsidRDefault="006754AF"/>
    <w:p w:rsidR="006754AF" w:rsidRDefault="006754AF"/>
    <w:p w:rsidR="006754AF" w:rsidRDefault="006754AF"/>
    <w:p w:rsidR="006754AF" w:rsidRDefault="006754AF" w:rsidP="00506EC5">
      <w:pPr>
        <w:ind w:firstLine="0"/>
      </w:pPr>
    </w:p>
    <w:p w:rsidR="00506EC5" w:rsidRDefault="00506EC5" w:rsidP="00506EC5">
      <w:pPr>
        <w:ind w:firstLine="0"/>
      </w:pPr>
    </w:p>
    <w:p w:rsidR="006754AF" w:rsidRDefault="006754AF"/>
    <w:p w:rsidR="006754AF" w:rsidRDefault="006754AF"/>
    <w:p w:rsidR="000C6C8A" w:rsidRDefault="000C6C8A"/>
    <w:p w:rsidR="006754AF" w:rsidRPr="00E90ECA" w:rsidRDefault="006754AF" w:rsidP="006754AF">
      <w:pPr>
        <w:spacing w:line="240" w:lineRule="auto"/>
        <w:ind w:firstLine="0"/>
        <w:jc w:val="center"/>
        <w:rPr>
          <w:rFonts w:eastAsia="Times New Roman"/>
          <w:b/>
          <w:lang w:eastAsia="ru-RU"/>
        </w:rPr>
      </w:pPr>
      <w:r w:rsidRPr="00E90ECA">
        <w:rPr>
          <w:rFonts w:eastAsia="Times New Roman"/>
          <w:b/>
          <w:lang w:val="en-US" w:eastAsia="ru-RU"/>
        </w:rPr>
        <w:lastRenderedPageBreak/>
        <w:t>I</w:t>
      </w:r>
      <w:r w:rsidRPr="00E90ECA">
        <w:rPr>
          <w:rFonts w:eastAsia="Times New Roman"/>
          <w:b/>
          <w:lang w:eastAsia="ru-RU"/>
        </w:rPr>
        <w:t>. Общее описание «дорожной карты»</w:t>
      </w:r>
    </w:p>
    <w:p w:rsidR="006754AF" w:rsidRPr="00E90ECA" w:rsidRDefault="006754AF" w:rsidP="006754AF">
      <w:pPr>
        <w:spacing w:line="240" w:lineRule="auto"/>
        <w:jc w:val="both"/>
        <w:rPr>
          <w:rFonts w:eastAsia="Times New Roman"/>
          <w:lang w:eastAsia="ru-RU"/>
        </w:rPr>
      </w:pPr>
    </w:p>
    <w:p w:rsidR="006754AF" w:rsidRDefault="006754AF" w:rsidP="00DE112C">
      <w:pPr>
        <w:pStyle w:val="a4"/>
        <w:jc w:val="both"/>
        <w:rPr>
          <w:lang w:eastAsia="ru-RU"/>
        </w:rPr>
      </w:pPr>
      <w:r w:rsidRPr="00E90ECA">
        <w:rPr>
          <w:lang w:eastAsia="ru-RU"/>
        </w:rPr>
        <w:t xml:space="preserve">Целью «дорожной карты» «Изменения в отраслях социальной сферы, направленные на повышение эффективности здравоохранения в </w:t>
      </w:r>
      <w:r>
        <w:rPr>
          <w:lang w:eastAsia="ru-RU"/>
        </w:rPr>
        <w:t>Ленинградской области</w:t>
      </w:r>
      <w:r w:rsidRPr="00E90ECA">
        <w:rPr>
          <w:lang w:eastAsia="ru-RU"/>
        </w:rPr>
        <w:t>» (далее – «Дорожная карта») является повышение качест</w:t>
      </w:r>
      <w:r w:rsidR="002309DE">
        <w:rPr>
          <w:lang w:eastAsia="ru-RU"/>
        </w:rPr>
        <w:t xml:space="preserve">ва </w:t>
      </w:r>
      <w:r w:rsidRPr="00E90ECA">
        <w:rPr>
          <w:lang w:eastAsia="ru-RU"/>
        </w:rPr>
        <w:t>медицинской помощи на основе повышения эффективности деятельности медицинских организаций и их работников.</w:t>
      </w:r>
    </w:p>
    <w:p w:rsidR="00882422" w:rsidRDefault="00882422" w:rsidP="00DE112C">
      <w:pPr>
        <w:spacing w:line="240" w:lineRule="auto"/>
        <w:ind w:firstLine="708"/>
        <w:jc w:val="both"/>
      </w:pPr>
      <w:r w:rsidRPr="00666E99">
        <w:t xml:space="preserve">По данным </w:t>
      </w:r>
      <w:proofErr w:type="spellStart"/>
      <w:r w:rsidRPr="00666E99">
        <w:t>Петростата</w:t>
      </w:r>
      <w:proofErr w:type="spellEnd"/>
      <w:r w:rsidRPr="00666E99">
        <w:t xml:space="preserve">, </w:t>
      </w:r>
      <w:r w:rsidR="00942D88">
        <w:t xml:space="preserve">на 01 января 2012 года </w:t>
      </w:r>
      <w:r w:rsidRPr="00666E99">
        <w:t>численность населения Ленинг</w:t>
      </w:r>
      <w:r w:rsidR="00942D88">
        <w:t>радской области составляет 1733,9</w:t>
      </w:r>
      <w:r w:rsidRPr="00666E99">
        <w:t xml:space="preserve"> </w:t>
      </w:r>
      <w:r w:rsidR="00942D88">
        <w:t xml:space="preserve">тыс. </w:t>
      </w:r>
      <w:r w:rsidRPr="00666E99">
        <w:t>человек, в том ч</w:t>
      </w:r>
      <w:r w:rsidR="0048483B">
        <w:t xml:space="preserve">исле городское население – </w:t>
      </w:r>
      <w:r w:rsidR="00942D88">
        <w:t>1133,8 тыс.</w:t>
      </w:r>
      <w:r w:rsidR="0048483B">
        <w:t xml:space="preserve"> </w:t>
      </w:r>
      <w:r w:rsidRPr="00666E99">
        <w:t>человек – 65,</w:t>
      </w:r>
      <w:r w:rsidR="00503151">
        <w:t>39</w:t>
      </w:r>
      <w:r w:rsidR="00942D88">
        <w:t> %, сельское – 600,1</w:t>
      </w:r>
      <w:r w:rsidRPr="00666E99">
        <w:t xml:space="preserve"> </w:t>
      </w:r>
      <w:r w:rsidR="00942D88">
        <w:t xml:space="preserve">тыс. </w:t>
      </w:r>
      <w:r w:rsidR="00503151">
        <w:t>жителей - 34,61</w:t>
      </w:r>
      <w:r w:rsidRPr="00666E99">
        <w:t xml:space="preserve"> %. Общее число </w:t>
      </w:r>
      <w:r w:rsidR="00942D88">
        <w:t>проживающих мужчин в области 807,8 тыс. человек - 46,59 % и 926,1</w:t>
      </w:r>
      <w:r w:rsidRPr="00666E99">
        <w:t xml:space="preserve"> тыс. женщин - 53,41 %.</w:t>
      </w:r>
      <w:r w:rsidRPr="00882422">
        <w:t xml:space="preserve"> </w:t>
      </w:r>
      <w:r w:rsidRPr="00666E99">
        <w:t>Пик наибольшей смертности пришелся на 2003 год, после этого отмечается положительная динамика   и   рост  рождаемости.</w:t>
      </w:r>
    </w:p>
    <w:p w:rsidR="00882422" w:rsidRDefault="00882422" w:rsidP="00DE112C">
      <w:pPr>
        <w:spacing w:line="240" w:lineRule="auto"/>
        <w:ind w:firstLine="708"/>
        <w:jc w:val="both"/>
      </w:pPr>
      <w:r w:rsidRPr="00666E99">
        <w:t xml:space="preserve">В то же время показатели рождаемости и смертности </w:t>
      </w:r>
      <w:r>
        <w:t xml:space="preserve">пока </w:t>
      </w:r>
      <w:r w:rsidRPr="00666E99">
        <w:t xml:space="preserve">не достигли такого уровня, когда рождаемость превышает смертность, поэтому имеется естественная убыль населения. Начиная с 2000 года по 2011 г. естественная убыль населения (разница между числом родившихся и умерших) составила 198 695 человек. Миграция населения не только компенсирует естественную  убыль, но  и  даёт  рост  населения  (миграционный  прирост)  за  тот  же  период   на  213,9 тыс.  человек. Миграция  существенным  образом  изменяет  структуру  населения.  </w:t>
      </w:r>
    </w:p>
    <w:p w:rsidR="00882422" w:rsidRDefault="00882422" w:rsidP="00DE112C">
      <w:pPr>
        <w:spacing w:line="240" w:lineRule="auto"/>
        <w:ind w:firstLine="708"/>
        <w:jc w:val="both"/>
      </w:pPr>
      <w:r w:rsidRPr="00666E99">
        <w:t>В  связи  с  низкой  рождаемостью,  возрастной  состав  населения  имеет  регрессивный  характер  (преобладание  населения  свыше  50  лет  над  численностью  детского   населения  от  0  до  14  лет),  что  усугубляет  демографическую  ситуацию  и  создаёт  новый  круг  отрицательной  динамики  демографических  процессов.  По  международным  критериям  население  считается  старым,  если  доля  лиц  свыше  65  лет  составляет  7 %  от  всей  численности  населения.  В  Ленинградской  области  этот  показатель  равен  14,4 %.  На  низкий  уровень  рождаемости  оказывают  влияние  ряд  факторов,  в  том  числе  гендерная   диспропорция:  на  1000  мужчин  приходится  1146  женщин,  но  в  фертильном  возрасте    в  области  проживают  419,2  тыс.  женщин  и  445,4  тыс.  мужчин</w:t>
      </w:r>
      <w:r>
        <w:t>.</w:t>
      </w:r>
    </w:p>
    <w:p w:rsidR="00882422" w:rsidRDefault="00882422" w:rsidP="00DE112C">
      <w:pPr>
        <w:spacing w:line="240" w:lineRule="auto"/>
        <w:ind w:firstLine="708"/>
        <w:jc w:val="both"/>
      </w:pPr>
      <w:r w:rsidRPr="00666E99">
        <w:t>В  Ленинградской  облас</w:t>
      </w:r>
      <w:r w:rsidR="00503151">
        <w:t>ти  в  2012г.  родилось  на  767  детей</w:t>
      </w:r>
      <w:r w:rsidRPr="00666E99">
        <w:t xml:space="preserve">  больше  нежели  в  2011г.,  что  составляет  5,1 %.  Показатель  рождае</w:t>
      </w:r>
      <w:r w:rsidR="00503151">
        <w:t>мости  в  2012 г.  составил  9,0</w:t>
      </w:r>
      <w:r w:rsidRPr="00666E99">
        <w:t>,  в  2011 г.  8,7</w:t>
      </w:r>
      <w:r w:rsidR="00503151">
        <w:t xml:space="preserve"> на 1000 чел. населения</w:t>
      </w:r>
      <w:r w:rsidRPr="00666E99">
        <w:t xml:space="preserve">.  </w:t>
      </w:r>
    </w:p>
    <w:p w:rsidR="00613C4F" w:rsidRDefault="00882422" w:rsidP="00DE112C">
      <w:pPr>
        <w:spacing w:line="240" w:lineRule="auto"/>
        <w:ind w:firstLine="708"/>
        <w:jc w:val="both"/>
      </w:pPr>
      <w:r>
        <w:t>У</w:t>
      </w:r>
      <w:r w:rsidRPr="00666E99">
        <w:t xml:space="preserve">ровень  смертности  </w:t>
      </w:r>
      <w:r>
        <w:t xml:space="preserve">в 2012 году </w:t>
      </w:r>
      <w:r w:rsidRPr="00666E99">
        <w:t>практически  остался  на  прежнем  у</w:t>
      </w:r>
      <w:r w:rsidR="00503151">
        <w:t>ровне:  в  2011г.  умерло  25367</w:t>
      </w:r>
      <w:r w:rsidRPr="00666E99">
        <w:t xml:space="preserve">  человека,  в  2012 </w:t>
      </w:r>
      <w:r w:rsidR="00503151">
        <w:t xml:space="preserve">г.   -25396,  т.е.  имеется   </w:t>
      </w:r>
      <w:proofErr w:type="spellStart"/>
      <w:r w:rsidR="00503151">
        <w:t>ух</w:t>
      </w:r>
      <w:r w:rsidRPr="00666E99">
        <w:t>учшение</w:t>
      </w:r>
      <w:proofErr w:type="spellEnd"/>
      <w:r w:rsidRPr="00666E99">
        <w:t xml:space="preserve">  показателя  на  0,6%.  В  относительных  показателях  смертность  составляет   на  100  тыс.  населения  в  2011г. -1484,2,  в  2012г. -1468,8  (данные  Росстата).</w:t>
      </w:r>
      <w:r w:rsidR="00613C4F" w:rsidRPr="00613C4F">
        <w:t xml:space="preserve"> </w:t>
      </w:r>
      <w:r w:rsidR="00613C4F" w:rsidRPr="00666E99">
        <w:t>Естественная  убыль  населения  составила   9</w:t>
      </w:r>
      <w:r w:rsidR="00503151">
        <w:t>785  человек,  в  2011г. – 10523,  т.е.   уменьшилась   на  7,0</w:t>
      </w:r>
      <w:r w:rsidR="00613C4F" w:rsidRPr="00666E99">
        <w:t xml:space="preserve"> %.  По  сравнению  с  наиболее  неблагоприятным  2003 годом смертность  сократилась   на   27,51%  или  на   9639  человек.</w:t>
      </w:r>
    </w:p>
    <w:p w:rsidR="00613C4F" w:rsidRPr="00666E99" w:rsidRDefault="00613C4F" w:rsidP="00DE112C">
      <w:pPr>
        <w:spacing w:line="240" w:lineRule="auto"/>
        <w:ind w:firstLine="708"/>
        <w:jc w:val="both"/>
      </w:pPr>
      <w:r w:rsidRPr="00666E99">
        <w:lastRenderedPageBreak/>
        <w:t>Показатель  младенч</w:t>
      </w:r>
      <w:r w:rsidR="00A53D3C">
        <w:t>еской  смертности  составил  6,3</w:t>
      </w:r>
      <w:r w:rsidRPr="00666E99">
        <w:t>.  Этот  показатель  выше  данных  2011г. - 5,2,  но  ниже,  чем  по  Российской  Федерации - 8,7  на  1000  родившихся.  Показатель  материнской  смертности  в  2012</w:t>
      </w:r>
      <w:r w:rsidRPr="00666E99">
        <w:rPr>
          <w:lang w:val="en-US"/>
        </w:rPr>
        <w:t> </w:t>
      </w:r>
      <w:r w:rsidRPr="00666E99">
        <w:t>г.  равен 12,81  на  100</w:t>
      </w:r>
      <w:r w:rsidRPr="00666E99">
        <w:rPr>
          <w:lang w:val="en-US"/>
        </w:rPr>
        <w:t> </w:t>
      </w:r>
      <w:r w:rsidRPr="00666E99">
        <w:t>тыс.  родившихся  живыми  (два  случая  материнской  смерти).  В  2011 г.  показатель  материнской  смертности  составил – 13,47.</w:t>
      </w:r>
    </w:p>
    <w:p w:rsidR="00613C4F" w:rsidRPr="00666E99" w:rsidRDefault="00613C4F" w:rsidP="00DE112C">
      <w:pPr>
        <w:spacing w:line="240" w:lineRule="auto"/>
        <w:jc w:val="both"/>
      </w:pPr>
      <w:r w:rsidRPr="00BB76B7">
        <w:rPr>
          <w:highlight w:val="yellow"/>
        </w:rPr>
        <w:t>Общая  заболеваемость  населения  по  данным  обращаемости  в  амбулаторно - поликлинические  учреждения  имеет  тенденцию  к  снижению  с  2009 г..  За  этот  перио</w:t>
      </w:r>
      <w:r w:rsidR="00A53D3C" w:rsidRPr="00BB76B7">
        <w:rPr>
          <w:highlight w:val="yellow"/>
        </w:rPr>
        <w:t>д  снижение  произошло  на  4,2</w:t>
      </w:r>
      <w:r w:rsidRPr="00BB76B7">
        <w:rPr>
          <w:highlight w:val="yellow"/>
        </w:rPr>
        <w:t> %  и  составляет  109 756,75  на  100 тыс.  населения  (в  2009г.  114 531,3).</w:t>
      </w:r>
    </w:p>
    <w:p w:rsidR="00613C4F" w:rsidRPr="00666E99" w:rsidRDefault="00613C4F" w:rsidP="00DE112C">
      <w:pPr>
        <w:spacing w:line="240" w:lineRule="auto"/>
        <w:ind w:firstLine="708"/>
        <w:jc w:val="both"/>
      </w:pPr>
      <w:r w:rsidRPr="00666E99">
        <w:t>Положительная  динамика  имеется  и  в   состоянии  здоровья  детей  в  тот  же  пе</w:t>
      </w:r>
      <w:r w:rsidR="00A53D3C">
        <w:t>риод  с  200 226,6  до  184 4746,</w:t>
      </w:r>
      <w:r w:rsidRPr="00666E99">
        <w:t>36  -  на  7,86 %;   подростков - с  177 458,6  до  160 259,67 -</w:t>
      </w:r>
      <w:r w:rsidR="00A53D3C">
        <w:t xml:space="preserve"> </w:t>
      </w:r>
      <w:r w:rsidRPr="00666E99">
        <w:t>на 9,69</w:t>
      </w:r>
      <w:r w:rsidRPr="00666E99">
        <w:rPr>
          <w:lang w:val="en-US"/>
        </w:rPr>
        <w:t> </w:t>
      </w:r>
      <w:r w:rsidRPr="00666E99">
        <w:t>%.  У  взрослого  населения  также  отмечается  улучшение  с   104 099,2  до  96 878,11 – на  6,93</w:t>
      </w:r>
      <w:r w:rsidRPr="00666E99">
        <w:rPr>
          <w:lang w:val="en-US"/>
        </w:rPr>
        <w:t> </w:t>
      </w:r>
      <w:r w:rsidRPr="00666E99">
        <w:t>%.</w:t>
      </w:r>
    </w:p>
    <w:p w:rsidR="00882422" w:rsidRPr="00666E99" w:rsidRDefault="00613C4F" w:rsidP="00DE112C">
      <w:pPr>
        <w:spacing w:line="240" w:lineRule="auto"/>
        <w:ind w:firstLine="708"/>
        <w:jc w:val="both"/>
      </w:pPr>
      <w:r w:rsidRPr="00666E99">
        <w:t>Первичная заболеваемость  (выявленная  впервые  в  текущем  году)  имеет  тенденцию  к  снижению,  но  менее  выражено  - на  5,44</w:t>
      </w:r>
      <w:r w:rsidRPr="00666E99">
        <w:rPr>
          <w:lang w:val="en-US"/>
        </w:rPr>
        <w:t> </w:t>
      </w:r>
      <w:r w:rsidRPr="00666E99">
        <w:t xml:space="preserve">%,  у  детей  - </w:t>
      </w:r>
      <w:r w:rsidR="00A53D3C">
        <w:t xml:space="preserve">на </w:t>
      </w:r>
      <w:r w:rsidRPr="00666E99">
        <w:t>8,98</w:t>
      </w:r>
      <w:r w:rsidR="00A53D3C">
        <w:t>%</w:t>
      </w:r>
      <w:r w:rsidRPr="00666E99">
        <w:t xml:space="preserve">,  у  подростков  - </w:t>
      </w:r>
      <w:r w:rsidR="00A53D3C">
        <w:t xml:space="preserve">на </w:t>
      </w:r>
      <w:r w:rsidRPr="00666E99">
        <w:t>4,97</w:t>
      </w:r>
      <w:r w:rsidR="00A53D3C">
        <w:t>%</w:t>
      </w:r>
      <w:r w:rsidRPr="00666E99">
        <w:t>,  у  взрослых  -</w:t>
      </w:r>
      <w:r w:rsidR="00A53D3C">
        <w:t xml:space="preserve"> на </w:t>
      </w:r>
      <w:r w:rsidRPr="00666E99">
        <w:t>3,87</w:t>
      </w:r>
      <w:r w:rsidRPr="00666E99">
        <w:rPr>
          <w:lang w:val="en-US"/>
        </w:rPr>
        <w:t> </w:t>
      </w:r>
      <w:r w:rsidRPr="00666E99">
        <w:t>%.</w:t>
      </w:r>
    </w:p>
    <w:p w:rsidR="006754AF" w:rsidRPr="00027807" w:rsidRDefault="003B7786" w:rsidP="00DE112C">
      <w:pPr>
        <w:pStyle w:val="a4"/>
        <w:jc w:val="both"/>
        <w:rPr>
          <w:sz w:val="20"/>
          <w:szCs w:val="20"/>
          <w:lang w:eastAsia="ru-RU"/>
        </w:rPr>
      </w:pPr>
      <w:r>
        <w:rPr>
          <w:lang w:eastAsia="ru-RU"/>
        </w:rPr>
        <w:t>Сеть медицинских организаций Ленинградской области, оказывающих медицинскую помощь жителям, в настоящее время построена с учетом трехуровневой системы и состоит из медицинских организаций, подведомственных органам местного самоуправления, (34 юридических лица), государственных учреждений здравоохранения (19 юридических лиц). Кроме того, имеются медицинские организации, непосредственно в оказании медицинской помощи не занятые (судебно-медицинское и патологоанатомические бюро, медицинский информационно-аналитический центр, центр медицины катастроф и пр.)</w:t>
      </w:r>
    </w:p>
    <w:p w:rsidR="00DE112C" w:rsidRDefault="00613C4F" w:rsidP="00DE112C">
      <w:pPr>
        <w:spacing w:line="240" w:lineRule="auto"/>
        <w:jc w:val="both"/>
      </w:pPr>
      <w:r w:rsidRPr="00666E99">
        <w:t>Амбулаторно – поликлиническая  помощь  населению   Ленинградской  области  представлена  в  табли</w:t>
      </w:r>
      <w:r>
        <w:t>цах.</w:t>
      </w:r>
      <w:r w:rsidRPr="00666E99">
        <w:t xml:space="preserve"> Число посещений  в  амбулаторно – поликлинические  </w:t>
      </w:r>
      <w:r w:rsidR="00027807" w:rsidRPr="00666E99">
        <w:t>учреждения</w:t>
      </w:r>
      <w:r w:rsidRPr="00666E99">
        <w:t xml:space="preserve">   Ленин</w:t>
      </w:r>
      <w:r w:rsidR="00563BF3">
        <w:t>градской  области  выросло  с  10 257 637</w:t>
      </w:r>
      <w:r w:rsidRPr="00666E99">
        <w:t xml:space="preserve">  посещения  до  12 237 510,  т.е.  на 2 468 639 посещений больше или на  25,27%. Такая  динамика позволяет  говорить об улучшении  кадрового  обеспечения амбулаторных  учреждений,  улучшения  доступности  населения  в  медицинской  помощи. </w:t>
      </w:r>
    </w:p>
    <w:p w:rsidR="00563BF3" w:rsidRDefault="00563BF3" w:rsidP="00DE112C">
      <w:pPr>
        <w:spacing w:line="240" w:lineRule="auto"/>
        <w:jc w:val="both"/>
      </w:pPr>
    </w:p>
    <w:p w:rsidR="00563BF3" w:rsidRDefault="00563BF3" w:rsidP="00DE112C">
      <w:pPr>
        <w:spacing w:line="240" w:lineRule="auto"/>
        <w:jc w:val="both"/>
      </w:pPr>
    </w:p>
    <w:p w:rsidR="00613C4F" w:rsidRDefault="00613C4F" w:rsidP="00DE112C">
      <w:pPr>
        <w:spacing w:line="240" w:lineRule="auto"/>
        <w:jc w:val="both"/>
      </w:pPr>
      <w:r w:rsidRPr="00666E99">
        <w:t xml:space="preserve"> </w:t>
      </w:r>
    </w:p>
    <w:tbl>
      <w:tblPr>
        <w:tblW w:w="5000" w:type="pct"/>
        <w:tblLayout w:type="fixed"/>
        <w:tblLook w:val="04A0"/>
      </w:tblPr>
      <w:tblGrid>
        <w:gridCol w:w="2107"/>
        <w:gridCol w:w="2536"/>
        <w:gridCol w:w="2536"/>
        <w:gridCol w:w="2536"/>
        <w:gridCol w:w="2535"/>
        <w:gridCol w:w="2538"/>
      </w:tblGrid>
      <w:tr w:rsidR="00370566" w:rsidRPr="00666E99" w:rsidTr="00370566">
        <w:trPr>
          <w:trHeight w:val="1020"/>
        </w:trPr>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0566" w:rsidRPr="00666E99" w:rsidRDefault="00370566" w:rsidP="00027807">
            <w:pPr>
              <w:spacing w:line="240" w:lineRule="auto"/>
              <w:jc w:val="center"/>
              <w:rPr>
                <w:rFonts w:eastAsia="Times New Roman"/>
                <w:lang w:eastAsia="ru-RU"/>
              </w:rPr>
            </w:pPr>
            <w:r w:rsidRPr="00666E99">
              <w:rPr>
                <w:rFonts w:eastAsia="Times New Roman"/>
                <w:lang w:eastAsia="ru-RU"/>
              </w:rPr>
              <w:lastRenderedPageBreak/>
              <w:t>Годы</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370566" w:rsidRPr="00666E99" w:rsidRDefault="00370566" w:rsidP="00027807">
            <w:pPr>
              <w:spacing w:line="240" w:lineRule="auto"/>
              <w:jc w:val="center"/>
              <w:rPr>
                <w:rFonts w:eastAsia="Times New Roman"/>
                <w:lang w:eastAsia="ru-RU"/>
              </w:rPr>
            </w:pPr>
            <w:r w:rsidRPr="00666E99">
              <w:rPr>
                <w:rFonts w:eastAsia="Times New Roman"/>
                <w:lang w:eastAsia="ru-RU"/>
              </w:rPr>
              <w:t>Всего посещений</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370566" w:rsidRPr="00666E99" w:rsidRDefault="00370566" w:rsidP="00027807">
            <w:pPr>
              <w:spacing w:line="240" w:lineRule="auto"/>
              <w:jc w:val="center"/>
              <w:rPr>
                <w:rFonts w:eastAsia="Times New Roman"/>
                <w:lang w:eastAsia="ru-RU"/>
              </w:rPr>
            </w:pPr>
            <w:r w:rsidRPr="00666E99">
              <w:rPr>
                <w:rFonts w:eastAsia="Times New Roman"/>
                <w:lang w:eastAsia="ru-RU"/>
              </w:rPr>
              <w:t>В т. ч. сельскими жителями</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370566" w:rsidRPr="00666E99" w:rsidRDefault="00370566" w:rsidP="00027807">
            <w:pPr>
              <w:spacing w:line="240" w:lineRule="auto"/>
              <w:jc w:val="center"/>
              <w:rPr>
                <w:rFonts w:eastAsia="Times New Roman"/>
                <w:lang w:eastAsia="ru-RU"/>
              </w:rPr>
            </w:pPr>
            <w:r w:rsidRPr="00666E99">
              <w:rPr>
                <w:rFonts w:eastAsia="Times New Roman"/>
                <w:lang w:eastAsia="ru-RU"/>
              </w:rPr>
              <w:t>Число профилактических посещений</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370566" w:rsidRPr="00666E99" w:rsidRDefault="00370566" w:rsidP="00027807">
            <w:pPr>
              <w:spacing w:line="240" w:lineRule="auto"/>
              <w:jc w:val="center"/>
              <w:rPr>
                <w:rFonts w:eastAsia="Times New Roman"/>
                <w:lang w:eastAsia="ru-RU"/>
              </w:rPr>
            </w:pPr>
            <w:r w:rsidRPr="00666E99">
              <w:rPr>
                <w:rFonts w:eastAsia="Times New Roman"/>
                <w:lang w:eastAsia="ru-RU"/>
              </w:rPr>
              <w:t>Число больных состоящих на диспансерном учете</w:t>
            </w:r>
          </w:p>
        </w:tc>
        <w:tc>
          <w:tcPr>
            <w:tcW w:w="858" w:type="pct"/>
            <w:tcBorders>
              <w:top w:val="single" w:sz="4" w:space="0" w:color="auto"/>
              <w:left w:val="nil"/>
              <w:bottom w:val="single" w:sz="4" w:space="0" w:color="auto"/>
              <w:right w:val="single" w:sz="4" w:space="0" w:color="auto"/>
            </w:tcBorders>
            <w:shd w:val="clear" w:color="auto" w:fill="auto"/>
            <w:vAlign w:val="center"/>
            <w:hideMark/>
          </w:tcPr>
          <w:p w:rsidR="00370566" w:rsidRPr="00666E99" w:rsidRDefault="00370566" w:rsidP="00027807">
            <w:pPr>
              <w:spacing w:line="240" w:lineRule="auto"/>
              <w:jc w:val="center"/>
              <w:rPr>
                <w:rFonts w:eastAsia="Times New Roman"/>
                <w:lang w:eastAsia="ru-RU"/>
              </w:rPr>
            </w:pPr>
            <w:r w:rsidRPr="00666E99">
              <w:rPr>
                <w:rFonts w:eastAsia="Times New Roman"/>
                <w:lang w:eastAsia="ru-RU"/>
              </w:rPr>
              <w:t>% профилактических посещений</w:t>
            </w:r>
          </w:p>
        </w:tc>
      </w:tr>
      <w:tr w:rsidR="00370566" w:rsidRPr="00666E99" w:rsidTr="00370566">
        <w:trPr>
          <w:trHeight w:val="349"/>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370566" w:rsidRPr="00666E99" w:rsidRDefault="00370566" w:rsidP="00027807">
            <w:pPr>
              <w:spacing w:line="240" w:lineRule="auto"/>
              <w:jc w:val="center"/>
              <w:rPr>
                <w:rFonts w:eastAsia="Times New Roman"/>
                <w:lang w:eastAsia="ru-RU"/>
              </w:rPr>
            </w:pPr>
            <w:r w:rsidRPr="00666E99">
              <w:rPr>
                <w:rFonts w:eastAsia="Times New Roman"/>
                <w:lang w:eastAsia="ru-RU"/>
              </w:rPr>
              <w:t>2006</w:t>
            </w:r>
          </w:p>
        </w:tc>
        <w:tc>
          <w:tcPr>
            <w:tcW w:w="857"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ind w:firstLine="0"/>
              <w:jc w:val="center"/>
            </w:pPr>
            <w:r w:rsidRPr="00666E99">
              <w:t>10 257 637</w:t>
            </w:r>
          </w:p>
        </w:tc>
        <w:tc>
          <w:tcPr>
            <w:tcW w:w="857"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2 683 621</w:t>
            </w:r>
          </w:p>
        </w:tc>
        <w:tc>
          <w:tcPr>
            <w:tcW w:w="857"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2 478 487</w:t>
            </w:r>
          </w:p>
        </w:tc>
        <w:tc>
          <w:tcPr>
            <w:tcW w:w="857"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404 791</w:t>
            </w:r>
          </w:p>
        </w:tc>
        <w:tc>
          <w:tcPr>
            <w:tcW w:w="858"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24,2</w:t>
            </w:r>
          </w:p>
        </w:tc>
      </w:tr>
      <w:tr w:rsidR="00370566" w:rsidRPr="00666E99" w:rsidTr="00370566">
        <w:trPr>
          <w:trHeight w:val="349"/>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370566" w:rsidRPr="00666E99" w:rsidRDefault="00370566" w:rsidP="00027807">
            <w:pPr>
              <w:spacing w:line="240" w:lineRule="auto"/>
              <w:jc w:val="center"/>
              <w:rPr>
                <w:rFonts w:eastAsia="Times New Roman"/>
                <w:lang w:eastAsia="ru-RU"/>
              </w:rPr>
            </w:pPr>
            <w:r w:rsidRPr="00666E99">
              <w:rPr>
                <w:rFonts w:eastAsia="Times New Roman"/>
                <w:lang w:eastAsia="ru-RU"/>
              </w:rPr>
              <w:t>2007</w:t>
            </w:r>
          </w:p>
        </w:tc>
        <w:tc>
          <w:tcPr>
            <w:tcW w:w="857"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ind w:firstLine="0"/>
              <w:jc w:val="center"/>
            </w:pPr>
            <w:r w:rsidRPr="00666E99">
              <w:t>10 308 096</w:t>
            </w:r>
          </w:p>
        </w:tc>
        <w:tc>
          <w:tcPr>
            <w:tcW w:w="857"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2 656 246</w:t>
            </w:r>
          </w:p>
        </w:tc>
        <w:tc>
          <w:tcPr>
            <w:tcW w:w="857"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2 567 700</w:t>
            </w:r>
          </w:p>
        </w:tc>
        <w:tc>
          <w:tcPr>
            <w:tcW w:w="857"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417 125</w:t>
            </w:r>
          </w:p>
        </w:tc>
        <w:tc>
          <w:tcPr>
            <w:tcW w:w="858"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24,9</w:t>
            </w:r>
          </w:p>
        </w:tc>
      </w:tr>
      <w:tr w:rsidR="00370566" w:rsidRPr="00666E99" w:rsidTr="00370566">
        <w:trPr>
          <w:trHeight w:val="349"/>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370566" w:rsidRPr="00666E99" w:rsidRDefault="00370566" w:rsidP="00027807">
            <w:pPr>
              <w:spacing w:line="240" w:lineRule="auto"/>
              <w:jc w:val="center"/>
              <w:rPr>
                <w:rFonts w:eastAsia="Times New Roman"/>
                <w:lang w:eastAsia="ru-RU"/>
              </w:rPr>
            </w:pPr>
            <w:r w:rsidRPr="00666E99">
              <w:rPr>
                <w:rFonts w:eastAsia="Times New Roman"/>
                <w:lang w:eastAsia="ru-RU"/>
              </w:rPr>
              <w:t>2008</w:t>
            </w:r>
          </w:p>
        </w:tc>
        <w:tc>
          <w:tcPr>
            <w:tcW w:w="857"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ind w:firstLine="0"/>
              <w:jc w:val="center"/>
            </w:pPr>
            <w:r w:rsidRPr="00666E99">
              <w:t>10 906 094</w:t>
            </w:r>
          </w:p>
        </w:tc>
        <w:tc>
          <w:tcPr>
            <w:tcW w:w="857"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2 871 680</w:t>
            </w:r>
          </w:p>
        </w:tc>
        <w:tc>
          <w:tcPr>
            <w:tcW w:w="857"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2 634 190</w:t>
            </w:r>
          </w:p>
        </w:tc>
        <w:tc>
          <w:tcPr>
            <w:tcW w:w="857"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450 554</w:t>
            </w:r>
          </w:p>
        </w:tc>
        <w:tc>
          <w:tcPr>
            <w:tcW w:w="858"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24,2</w:t>
            </w:r>
          </w:p>
        </w:tc>
      </w:tr>
      <w:tr w:rsidR="00370566" w:rsidRPr="00666E99" w:rsidTr="00370566">
        <w:trPr>
          <w:trHeight w:val="349"/>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370566" w:rsidRPr="00666E99" w:rsidRDefault="00370566" w:rsidP="00027807">
            <w:pPr>
              <w:spacing w:line="240" w:lineRule="auto"/>
              <w:jc w:val="center"/>
              <w:rPr>
                <w:rFonts w:eastAsia="Times New Roman"/>
                <w:lang w:eastAsia="ru-RU"/>
              </w:rPr>
            </w:pPr>
            <w:r w:rsidRPr="00666E99">
              <w:rPr>
                <w:rFonts w:eastAsia="Times New Roman"/>
                <w:lang w:eastAsia="ru-RU"/>
              </w:rPr>
              <w:t>2009</w:t>
            </w:r>
          </w:p>
        </w:tc>
        <w:tc>
          <w:tcPr>
            <w:tcW w:w="857"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ind w:firstLine="0"/>
              <w:jc w:val="center"/>
            </w:pPr>
            <w:r w:rsidRPr="00666E99">
              <w:t>11 147 999</w:t>
            </w:r>
          </w:p>
        </w:tc>
        <w:tc>
          <w:tcPr>
            <w:tcW w:w="857"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2 965 210</w:t>
            </w:r>
          </w:p>
        </w:tc>
        <w:tc>
          <w:tcPr>
            <w:tcW w:w="857"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2 397 404</w:t>
            </w:r>
          </w:p>
        </w:tc>
        <w:tc>
          <w:tcPr>
            <w:tcW w:w="857"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473 907</w:t>
            </w:r>
          </w:p>
        </w:tc>
        <w:tc>
          <w:tcPr>
            <w:tcW w:w="858"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21,5</w:t>
            </w:r>
          </w:p>
        </w:tc>
      </w:tr>
      <w:tr w:rsidR="00370566" w:rsidRPr="00666E99" w:rsidTr="00370566">
        <w:trPr>
          <w:trHeight w:val="349"/>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370566" w:rsidRPr="00666E99" w:rsidRDefault="00370566" w:rsidP="00027807">
            <w:pPr>
              <w:spacing w:line="240" w:lineRule="auto"/>
              <w:jc w:val="center"/>
              <w:rPr>
                <w:rFonts w:eastAsia="Times New Roman"/>
                <w:lang w:eastAsia="ru-RU"/>
              </w:rPr>
            </w:pPr>
            <w:r w:rsidRPr="00666E99">
              <w:rPr>
                <w:rFonts w:eastAsia="Times New Roman"/>
                <w:lang w:eastAsia="ru-RU"/>
              </w:rPr>
              <w:t>2010</w:t>
            </w:r>
          </w:p>
        </w:tc>
        <w:tc>
          <w:tcPr>
            <w:tcW w:w="857"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ind w:firstLine="0"/>
              <w:jc w:val="center"/>
            </w:pPr>
            <w:r w:rsidRPr="00666E99">
              <w:t>11 170 229</w:t>
            </w:r>
          </w:p>
        </w:tc>
        <w:tc>
          <w:tcPr>
            <w:tcW w:w="857"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2 976 358</w:t>
            </w:r>
          </w:p>
        </w:tc>
        <w:tc>
          <w:tcPr>
            <w:tcW w:w="857"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2 289 766</w:t>
            </w:r>
          </w:p>
        </w:tc>
        <w:tc>
          <w:tcPr>
            <w:tcW w:w="857"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466 982</w:t>
            </w:r>
          </w:p>
        </w:tc>
        <w:tc>
          <w:tcPr>
            <w:tcW w:w="858"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20,5</w:t>
            </w:r>
          </w:p>
        </w:tc>
      </w:tr>
      <w:tr w:rsidR="00370566" w:rsidRPr="00666E99" w:rsidTr="00370566">
        <w:trPr>
          <w:trHeight w:val="349"/>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370566" w:rsidRPr="00666E99" w:rsidRDefault="00370566" w:rsidP="00027807">
            <w:pPr>
              <w:spacing w:line="240" w:lineRule="auto"/>
              <w:jc w:val="center"/>
              <w:rPr>
                <w:rFonts w:eastAsia="Times New Roman"/>
                <w:lang w:eastAsia="ru-RU"/>
              </w:rPr>
            </w:pPr>
            <w:r w:rsidRPr="00666E99">
              <w:rPr>
                <w:rFonts w:eastAsia="Times New Roman"/>
                <w:lang w:eastAsia="ru-RU"/>
              </w:rPr>
              <w:t>2011</w:t>
            </w:r>
          </w:p>
        </w:tc>
        <w:tc>
          <w:tcPr>
            <w:tcW w:w="857"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ind w:firstLine="0"/>
              <w:jc w:val="center"/>
            </w:pPr>
            <w:r w:rsidRPr="00666E99">
              <w:t>11360741</w:t>
            </w:r>
          </w:p>
        </w:tc>
        <w:tc>
          <w:tcPr>
            <w:tcW w:w="857" w:type="pct"/>
            <w:tcBorders>
              <w:top w:val="nil"/>
              <w:left w:val="nil"/>
              <w:bottom w:val="single" w:sz="4" w:space="0" w:color="auto"/>
              <w:right w:val="single" w:sz="4" w:space="0" w:color="auto"/>
            </w:tcBorders>
            <w:shd w:val="clear" w:color="auto" w:fill="auto"/>
            <w:noWrap/>
            <w:vAlign w:val="center"/>
            <w:hideMark/>
          </w:tcPr>
          <w:p w:rsidR="00370566" w:rsidRPr="00666E99" w:rsidRDefault="00370566" w:rsidP="00027807">
            <w:pPr>
              <w:jc w:val="center"/>
            </w:pPr>
            <w:r w:rsidRPr="00666E99">
              <w:t>3 026 777</w:t>
            </w:r>
          </w:p>
        </w:tc>
        <w:tc>
          <w:tcPr>
            <w:tcW w:w="857"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2 182 086</w:t>
            </w:r>
          </w:p>
        </w:tc>
        <w:tc>
          <w:tcPr>
            <w:tcW w:w="857"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470 258</w:t>
            </w:r>
          </w:p>
        </w:tc>
        <w:tc>
          <w:tcPr>
            <w:tcW w:w="858"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19,2</w:t>
            </w:r>
          </w:p>
        </w:tc>
      </w:tr>
      <w:tr w:rsidR="00370566" w:rsidRPr="00666E99" w:rsidTr="00370566">
        <w:trPr>
          <w:trHeight w:val="349"/>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370566" w:rsidRPr="00666E99" w:rsidRDefault="00370566" w:rsidP="00027807">
            <w:pPr>
              <w:spacing w:line="240" w:lineRule="auto"/>
              <w:jc w:val="center"/>
              <w:rPr>
                <w:rFonts w:eastAsia="Times New Roman"/>
                <w:lang w:eastAsia="ru-RU"/>
              </w:rPr>
            </w:pPr>
            <w:r w:rsidRPr="00666E99">
              <w:rPr>
                <w:rFonts w:eastAsia="Times New Roman"/>
                <w:lang w:eastAsia="ru-RU"/>
              </w:rPr>
              <w:t>2012</w:t>
            </w:r>
          </w:p>
        </w:tc>
        <w:tc>
          <w:tcPr>
            <w:tcW w:w="857"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ind w:firstLine="0"/>
              <w:jc w:val="center"/>
            </w:pPr>
            <w:r w:rsidRPr="00666E99">
              <w:t>12 237 510</w:t>
            </w:r>
          </w:p>
        </w:tc>
        <w:tc>
          <w:tcPr>
            <w:tcW w:w="857"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3 308 688</w:t>
            </w:r>
          </w:p>
        </w:tc>
        <w:tc>
          <w:tcPr>
            <w:tcW w:w="857"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2 492 740</w:t>
            </w:r>
          </w:p>
        </w:tc>
        <w:tc>
          <w:tcPr>
            <w:tcW w:w="857"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463 737</w:t>
            </w:r>
          </w:p>
        </w:tc>
        <w:tc>
          <w:tcPr>
            <w:tcW w:w="858"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20,4</w:t>
            </w:r>
          </w:p>
        </w:tc>
      </w:tr>
    </w:tbl>
    <w:p w:rsidR="00027807" w:rsidRPr="00666E99" w:rsidRDefault="00027807" w:rsidP="00370566">
      <w:pPr>
        <w:ind w:firstLine="0"/>
        <w:rPr>
          <w:b/>
        </w:rPr>
      </w:pPr>
    </w:p>
    <w:tbl>
      <w:tblPr>
        <w:tblW w:w="5000" w:type="pct"/>
        <w:tblLayout w:type="fixed"/>
        <w:tblLook w:val="04A0"/>
      </w:tblPr>
      <w:tblGrid>
        <w:gridCol w:w="2110"/>
        <w:gridCol w:w="3168"/>
        <w:gridCol w:w="3171"/>
        <w:gridCol w:w="3168"/>
        <w:gridCol w:w="3171"/>
      </w:tblGrid>
      <w:tr w:rsidR="00370566" w:rsidRPr="00666E99" w:rsidTr="00370566">
        <w:trPr>
          <w:trHeight w:val="1275"/>
        </w:trPr>
        <w:tc>
          <w:tcPr>
            <w:tcW w:w="7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0566" w:rsidRPr="00666E99" w:rsidRDefault="00370566" w:rsidP="00370566">
            <w:pPr>
              <w:spacing w:line="240" w:lineRule="auto"/>
              <w:ind w:firstLine="0"/>
              <w:jc w:val="center"/>
              <w:rPr>
                <w:rFonts w:eastAsia="Times New Roman"/>
                <w:lang w:eastAsia="ru-RU"/>
              </w:rPr>
            </w:pPr>
            <w:r w:rsidRPr="00666E99">
              <w:rPr>
                <w:rFonts w:eastAsia="Times New Roman"/>
                <w:lang w:eastAsia="ru-RU"/>
              </w:rPr>
              <w:t>Годы</w:t>
            </w:r>
          </w:p>
        </w:tc>
        <w:tc>
          <w:tcPr>
            <w:tcW w:w="1071" w:type="pct"/>
            <w:tcBorders>
              <w:top w:val="single" w:sz="4" w:space="0" w:color="auto"/>
              <w:left w:val="nil"/>
              <w:bottom w:val="single" w:sz="4" w:space="0" w:color="auto"/>
              <w:right w:val="single" w:sz="4" w:space="0" w:color="auto"/>
            </w:tcBorders>
            <w:shd w:val="clear" w:color="auto" w:fill="auto"/>
            <w:vAlign w:val="center"/>
            <w:hideMark/>
          </w:tcPr>
          <w:p w:rsidR="00370566" w:rsidRPr="00666E99" w:rsidRDefault="00370566" w:rsidP="00370566">
            <w:pPr>
              <w:spacing w:line="240" w:lineRule="auto"/>
              <w:jc w:val="center"/>
              <w:rPr>
                <w:rFonts w:eastAsia="Times New Roman"/>
                <w:lang w:eastAsia="ru-RU"/>
              </w:rPr>
            </w:pPr>
            <w:r w:rsidRPr="00666E99">
              <w:rPr>
                <w:rFonts w:eastAsia="Times New Roman"/>
                <w:lang w:eastAsia="ru-RU"/>
              </w:rPr>
              <w:t>Число посещений на 1-го жителя</w:t>
            </w:r>
          </w:p>
        </w:tc>
        <w:tc>
          <w:tcPr>
            <w:tcW w:w="1072" w:type="pct"/>
            <w:tcBorders>
              <w:top w:val="single" w:sz="4" w:space="0" w:color="auto"/>
              <w:left w:val="nil"/>
              <w:bottom w:val="single" w:sz="4" w:space="0" w:color="auto"/>
              <w:right w:val="single" w:sz="4" w:space="0" w:color="auto"/>
            </w:tcBorders>
            <w:shd w:val="clear" w:color="auto" w:fill="auto"/>
            <w:vAlign w:val="center"/>
            <w:hideMark/>
          </w:tcPr>
          <w:p w:rsidR="00370566" w:rsidRPr="00666E99" w:rsidRDefault="00370566" w:rsidP="00370566">
            <w:pPr>
              <w:spacing w:line="240" w:lineRule="auto"/>
              <w:jc w:val="center"/>
              <w:rPr>
                <w:rFonts w:eastAsia="Times New Roman"/>
                <w:lang w:eastAsia="ru-RU"/>
              </w:rPr>
            </w:pPr>
            <w:r w:rsidRPr="00666E99">
              <w:rPr>
                <w:rFonts w:eastAsia="Times New Roman"/>
                <w:lang w:eastAsia="ru-RU"/>
              </w:rPr>
              <w:t>Удельный вес сельских жителей в общем числе посещений</w:t>
            </w:r>
          </w:p>
        </w:tc>
        <w:tc>
          <w:tcPr>
            <w:tcW w:w="1071" w:type="pct"/>
            <w:tcBorders>
              <w:top w:val="single" w:sz="4" w:space="0" w:color="auto"/>
              <w:left w:val="nil"/>
              <w:bottom w:val="single" w:sz="4" w:space="0" w:color="auto"/>
              <w:right w:val="single" w:sz="4" w:space="0" w:color="auto"/>
            </w:tcBorders>
            <w:shd w:val="clear" w:color="auto" w:fill="auto"/>
            <w:vAlign w:val="center"/>
            <w:hideMark/>
          </w:tcPr>
          <w:p w:rsidR="00370566" w:rsidRPr="00666E99" w:rsidRDefault="00370566" w:rsidP="00370566">
            <w:pPr>
              <w:spacing w:line="240" w:lineRule="auto"/>
              <w:jc w:val="center"/>
              <w:rPr>
                <w:rFonts w:eastAsia="Times New Roman"/>
                <w:lang w:eastAsia="ru-RU"/>
              </w:rPr>
            </w:pPr>
            <w:r w:rsidRPr="00666E99">
              <w:rPr>
                <w:rFonts w:eastAsia="Times New Roman"/>
                <w:lang w:eastAsia="ru-RU"/>
              </w:rPr>
              <w:t>% диспансерных больных от числа зарегистрированных заболеваний</w:t>
            </w:r>
          </w:p>
        </w:tc>
        <w:tc>
          <w:tcPr>
            <w:tcW w:w="1072" w:type="pct"/>
            <w:tcBorders>
              <w:top w:val="single" w:sz="4" w:space="0" w:color="auto"/>
              <w:left w:val="nil"/>
              <w:bottom w:val="single" w:sz="4" w:space="0" w:color="auto"/>
              <w:right w:val="single" w:sz="4" w:space="0" w:color="auto"/>
            </w:tcBorders>
            <w:shd w:val="clear" w:color="auto" w:fill="auto"/>
            <w:vAlign w:val="center"/>
            <w:hideMark/>
          </w:tcPr>
          <w:p w:rsidR="00370566" w:rsidRPr="00666E99" w:rsidRDefault="00370566" w:rsidP="00370566">
            <w:pPr>
              <w:spacing w:line="240" w:lineRule="auto"/>
              <w:jc w:val="center"/>
              <w:rPr>
                <w:rFonts w:eastAsia="Times New Roman"/>
                <w:lang w:eastAsia="ru-RU"/>
              </w:rPr>
            </w:pPr>
            <w:r w:rsidRPr="00666E99">
              <w:rPr>
                <w:rFonts w:eastAsia="Times New Roman"/>
                <w:lang w:eastAsia="ru-RU"/>
              </w:rPr>
              <w:t>Число диспансерных больных на 1000 населения</w:t>
            </w:r>
          </w:p>
        </w:tc>
      </w:tr>
      <w:tr w:rsidR="00370566" w:rsidRPr="00666E99" w:rsidTr="00370566">
        <w:trPr>
          <w:trHeight w:val="349"/>
        </w:trPr>
        <w:tc>
          <w:tcPr>
            <w:tcW w:w="713" w:type="pct"/>
            <w:tcBorders>
              <w:top w:val="nil"/>
              <w:left w:val="single" w:sz="4" w:space="0" w:color="auto"/>
              <w:bottom w:val="single" w:sz="4" w:space="0" w:color="auto"/>
              <w:right w:val="single" w:sz="4" w:space="0" w:color="auto"/>
            </w:tcBorders>
            <w:shd w:val="clear" w:color="auto" w:fill="auto"/>
            <w:vAlign w:val="center"/>
            <w:hideMark/>
          </w:tcPr>
          <w:p w:rsidR="00370566" w:rsidRPr="00666E99" w:rsidRDefault="00370566" w:rsidP="00027807">
            <w:pPr>
              <w:spacing w:line="240" w:lineRule="auto"/>
              <w:jc w:val="center"/>
              <w:rPr>
                <w:rFonts w:eastAsia="Times New Roman"/>
                <w:lang w:eastAsia="ru-RU"/>
              </w:rPr>
            </w:pPr>
            <w:r w:rsidRPr="00666E99">
              <w:rPr>
                <w:rFonts w:eastAsia="Times New Roman"/>
                <w:lang w:eastAsia="ru-RU"/>
              </w:rPr>
              <w:t>2006</w:t>
            </w:r>
          </w:p>
        </w:tc>
        <w:tc>
          <w:tcPr>
            <w:tcW w:w="1071"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7,2</w:t>
            </w:r>
          </w:p>
        </w:tc>
        <w:tc>
          <w:tcPr>
            <w:tcW w:w="1072"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26,2</w:t>
            </w:r>
          </w:p>
        </w:tc>
        <w:tc>
          <w:tcPr>
            <w:tcW w:w="1071"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24,1</w:t>
            </w:r>
          </w:p>
        </w:tc>
        <w:tc>
          <w:tcPr>
            <w:tcW w:w="1072"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243,6</w:t>
            </w:r>
          </w:p>
        </w:tc>
      </w:tr>
      <w:tr w:rsidR="00370566" w:rsidRPr="00666E99" w:rsidTr="00370566">
        <w:trPr>
          <w:trHeight w:val="349"/>
        </w:trPr>
        <w:tc>
          <w:tcPr>
            <w:tcW w:w="713" w:type="pct"/>
            <w:tcBorders>
              <w:top w:val="nil"/>
              <w:left w:val="single" w:sz="4" w:space="0" w:color="auto"/>
              <w:bottom w:val="single" w:sz="4" w:space="0" w:color="auto"/>
              <w:right w:val="single" w:sz="4" w:space="0" w:color="auto"/>
            </w:tcBorders>
            <w:shd w:val="clear" w:color="auto" w:fill="auto"/>
            <w:vAlign w:val="center"/>
            <w:hideMark/>
          </w:tcPr>
          <w:p w:rsidR="00370566" w:rsidRPr="00666E99" w:rsidRDefault="00370566" w:rsidP="00027807">
            <w:pPr>
              <w:spacing w:line="240" w:lineRule="auto"/>
              <w:jc w:val="center"/>
              <w:rPr>
                <w:rFonts w:eastAsia="Times New Roman"/>
                <w:lang w:eastAsia="ru-RU"/>
              </w:rPr>
            </w:pPr>
            <w:r w:rsidRPr="00666E99">
              <w:rPr>
                <w:rFonts w:eastAsia="Times New Roman"/>
                <w:lang w:eastAsia="ru-RU"/>
              </w:rPr>
              <w:t>2007</w:t>
            </w:r>
          </w:p>
        </w:tc>
        <w:tc>
          <w:tcPr>
            <w:tcW w:w="1071"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7,1</w:t>
            </w:r>
          </w:p>
        </w:tc>
        <w:tc>
          <w:tcPr>
            <w:tcW w:w="1072"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25,8</w:t>
            </w:r>
          </w:p>
        </w:tc>
        <w:tc>
          <w:tcPr>
            <w:tcW w:w="1071"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25</w:t>
            </w:r>
          </w:p>
        </w:tc>
        <w:tc>
          <w:tcPr>
            <w:tcW w:w="1072"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255,4</w:t>
            </w:r>
          </w:p>
        </w:tc>
      </w:tr>
      <w:tr w:rsidR="00370566" w:rsidRPr="00666E99" w:rsidTr="00370566">
        <w:trPr>
          <w:trHeight w:val="349"/>
        </w:trPr>
        <w:tc>
          <w:tcPr>
            <w:tcW w:w="713" w:type="pct"/>
            <w:tcBorders>
              <w:top w:val="nil"/>
              <w:left w:val="single" w:sz="4" w:space="0" w:color="auto"/>
              <w:bottom w:val="single" w:sz="4" w:space="0" w:color="auto"/>
              <w:right w:val="single" w:sz="4" w:space="0" w:color="auto"/>
            </w:tcBorders>
            <w:shd w:val="clear" w:color="auto" w:fill="auto"/>
            <w:vAlign w:val="center"/>
            <w:hideMark/>
          </w:tcPr>
          <w:p w:rsidR="00370566" w:rsidRPr="00666E99" w:rsidRDefault="00370566" w:rsidP="00027807">
            <w:pPr>
              <w:spacing w:line="240" w:lineRule="auto"/>
              <w:jc w:val="center"/>
              <w:rPr>
                <w:rFonts w:eastAsia="Times New Roman"/>
                <w:lang w:eastAsia="ru-RU"/>
              </w:rPr>
            </w:pPr>
            <w:r w:rsidRPr="00666E99">
              <w:rPr>
                <w:rFonts w:eastAsia="Times New Roman"/>
                <w:lang w:eastAsia="ru-RU"/>
              </w:rPr>
              <w:t>2008</w:t>
            </w:r>
          </w:p>
        </w:tc>
        <w:tc>
          <w:tcPr>
            <w:tcW w:w="1071"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6,7</w:t>
            </w:r>
          </w:p>
        </w:tc>
        <w:tc>
          <w:tcPr>
            <w:tcW w:w="1072"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26,3</w:t>
            </w:r>
          </w:p>
        </w:tc>
        <w:tc>
          <w:tcPr>
            <w:tcW w:w="1071"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24,9</w:t>
            </w:r>
          </w:p>
        </w:tc>
        <w:tc>
          <w:tcPr>
            <w:tcW w:w="1072"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270,3</w:t>
            </w:r>
          </w:p>
        </w:tc>
      </w:tr>
      <w:tr w:rsidR="00370566" w:rsidRPr="00666E99" w:rsidTr="00370566">
        <w:trPr>
          <w:trHeight w:val="349"/>
        </w:trPr>
        <w:tc>
          <w:tcPr>
            <w:tcW w:w="713" w:type="pct"/>
            <w:tcBorders>
              <w:top w:val="nil"/>
              <w:left w:val="single" w:sz="4" w:space="0" w:color="auto"/>
              <w:bottom w:val="single" w:sz="4" w:space="0" w:color="auto"/>
              <w:right w:val="single" w:sz="4" w:space="0" w:color="auto"/>
            </w:tcBorders>
            <w:shd w:val="clear" w:color="auto" w:fill="auto"/>
            <w:vAlign w:val="center"/>
            <w:hideMark/>
          </w:tcPr>
          <w:p w:rsidR="00370566" w:rsidRPr="00666E99" w:rsidRDefault="00370566" w:rsidP="00027807">
            <w:pPr>
              <w:spacing w:line="240" w:lineRule="auto"/>
              <w:jc w:val="center"/>
              <w:rPr>
                <w:rFonts w:eastAsia="Times New Roman"/>
                <w:lang w:eastAsia="ru-RU"/>
              </w:rPr>
            </w:pPr>
            <w:r w:rsidRPr="00666E99">
              <w:rPr>
                <w:rFonts w:eastAsia="Times New Roman"/>
                <w:lang w:eastAsia="ru-RU"/>
              </w:rPr>
              <w:t>2009</w:t>
            </w:r>
          </w:p>
        </w:tc>
        <w:tc>
          <w:tcPr>
            <w:tcW w:w="1071"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6,8</w:t>
            </w:r>
          </w:p>
        </w:tc>
        <w:tc>
          <w:tcPr>
            <w:tcW w:w="1072"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26,6</w:t>
            </w:r>
          </w:p>
        </w:tc>
        <w:tc>
          <w:tcPr>
            <w:tcW w:w="1071"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24,2</w:t>
            </w:r>
          </w:p>
        </w:tc>
        <w:tc>
          <w:tcPr>
            <w:tcW w:w="1072"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276,6</w:t>
            </w:r>
          </w:p>
        </w:tc>
      </w:tr>
      <w:tr w:rsidR="00370566" w:rsidRPr="00666E99" w:rsidTr="00370566">
        <w:trPr>
          <w:trHeight w:val="349"/>
        </w:trPr>
        <w:tc>
          <w:tcPr>
            <w:tcW w:w="713" w:type="pct"/>
            <w:tcBorders>
              <w:top w:val="nil"/>
              <w:left w:val="single" w:sz="4" w:space="0" w:color="auto"/>
              <w:bottom w:val="single" w:sz="4" w:space="0" w:color="auto"/>
              <w:right w:val="single" w:sz="4" w:space="0" w:color="auto"/>
            </w:tcBorders>
            <w:shd w:val="clear" w:color="auto" w:fill="auto"/>
            <w:vAlign w:val="center"/>
            <w:hideMark/>
          </w:tcPr>
          <w:p w:rsidR="00370566" w:rsidRPr="00666E99" w:rsidRDefault="00370566" w:rsidP="00027807">
            <w:pPr>
              <w:spacing w:line="240" w:lineRule="auto"/>
              <w:jc w:val="center"/>
              <w:rPr>
                <w:rFonts w:eastAsia="Times New Roman"/>
                <w:lang w:eastAsia="ru-RU"/>
              </w:rPr>
            </w:pPr>
            <w:r w:rsidRPr="00666E99">
              <w:rPr>
                <w:rFonts w:eastAsia="Times New Roman"/>
                <w:lang w:eastAsia="ru-RU"/>
              </w:rPr>
              <w:t>2010</w:t>
            </w:r>
          </w:p>
        </w:tc>
        <w:tc>
          <w:tcPr>
            <w:tcW w:w="1071"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6,9</w:t>
            </w:r>
          </w:p>
        </w:tc>
        <w:tc>
          <w:tcPr>
            <w:tcW w:w="1072"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26,6</w:t>
            </w:r>
          </w:p>
        </w:tc>
        <w:tc>
          <w:tcPr>
            <w:tcW w:w="1071"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25,3</w:t>
            </w:r>
          </w:p>
        </w:tc>
        <w:tc>
          <w:tcPr>
            <w:tcW w:w="1072"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283,8</w:t>
            </w:r>
          </w:p>
        </w:tc>
      </w:tr>
      <w:tr w:rsidR="00370566" w:rsidRPr="00666E99" w:rsidTr="00370566">
        <w:trPr>
          <w:trHeight w:val="349"/>
        </w:trPr>
        <w:tc>
          <w:tcPr>
            <w:tcW w:w="713" w:type="pct"/>
            <w:tcBorders>
              <w:top w:val="nil"/>
              <w:left w:val="single" w:sz="4" w:space="0" w:color="auto"/>
              <w:bottom w:val="single" w:sz="4" w:space="0" w:color="auto"/>
              <w:right w:val="single" w:sz="4" w:space="0" w:color="auto"/>
            </w:tcBorders>
            <w:shd w:val="clear" w:color="auto" w:fill="auto"/>
            <w:vAlign w:val="center"/>
            <w:hideMark/>
          </w:tcPr>
          <w:p w:rsidR="00370566" w:rsidRPr="00666E99" w:rsidRDefault="00370566" w:rsidP="00027807">
            <w:pPr>
              <w:spacing w:line="240" w:lineRule="auto"/>
              <w:jc w:val="center"/>
              <w:rPr>
                <w:rFonts w:eastAsia="Times New Roman"/>
                <w:lang w:eastAsia="ru-RU"/>
              </w:rPr>
            </w:pPr>
            <w:r w:rsidRPr="00666E99">
              <w:rPr>
                <w:rFonts w:eastAsia="Times New Roman"/>
                <w:lang w:eastAsia="ru-RU"/>
              </w:rPr>
              <w:lastRenderedPageBreak/>
              <w:t>2011</w:t>
            </w:r>
          </w:p>
        </w:tc>
        <w:tc>
          <w:tcPr>
            <w:tcW w:w="1071"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6,6</w:t>
            </w:r>
          </w:p>
        </w:tc>
        <w:tc>
          <w:tcPr>
            <w:tcW w:w="1072"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26,6</w:t>
            </w:r>
          </w:p>
        </w:tc>
        <w:tc>
          <w:tcPr>
            <w:tcW w:w="1071"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25,1</w:t>
            </w:r>
          </w:p>
        </w:tc>
        <w:tc>
          <w:tcPr>
            <w:tcW w:w="1072"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263,8</w:t>
            </w:r>
          </w:p>
        </w:tc>
      </w:tr>
      <w:tr w:rsidR="00370566" w:rsidRPr="00666E99" w:rsidTr="00370566">
        <w:trPr>
          <w:trHeight w:val="349"/>
        </w:trPr>
        <w:tc>
          <w:tcPr>
            <w:tcW w:w="713" w:type="pct"/>
            <w:tcBorders>
              <w:top w:val="nil"/>
              <w:left w:val="single" w:sz="4" w:space="0" w:color="auto"/>
              <w:bottom w:val="single" w:sz="4" w:space="0" w:color="auto"/>
              <w:right w:val="single" w:sz="4" w:space="0" w:color="auto"/>
            </w:tcBorders>
            <w:shd w:val="clear" w:color="auto" w:fill="auto"/>
            <w:vAlign w:val="center"/>
            <w:hideMark/>
          </w:tcPr>
          <w:p w:rsidR="00370566" w:rsidRPr="00666E99" w:rsidRDefault="00370566" w:rsidP="00027807">
            <w:pPr>
              <w:spacing w:line="240" w:lineRule="auto"/>
              <w:jc w:val="center"/>
              <w:rPr>
                <w:rFonts w:eastAsia="Times New Roman"/>
                <w:lang w:eastAsia="ru-RU"/>
              </w:rPr>
            </w:pPr>
            <w:r w:rsidRPr="00666E99">
              <w:rPr>
                <w:rFonts w:eastAsia="Times New Roman"/>
                <w:lang w:eastAsia="ru-RU"/>
              </w:rPr>
              <w:t>2012</w:t>
            </w:r>
          </w:p>
        </w:tc>
        <w:tc>
          <w:tcPr>
            <w:tcW w:w="1071"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7,1</w:t>
            </w:r>
          </w:p>
        </w:tc>
        <w:tc>
          <w:tcPr>
            <w:tcW w:w="1072"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27,0</w:t>
            </w:r>
          </w:p>
        </w:tc>
        <w:tc>
          <w:tcPr>
            <w:tcW w:w="1071"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25,4</w:t>
            </w:r>
          </w:p>
        </w:tc>
        <w:tc>
          <w:tcPr>
            <w:tcW w:w="1072" w:type="pct"/>
            <w:tcBorders>
              <w:top w:val="nil"/>
              <w:left w:val="nil"/>
              <w:bottom w:val="single" w:sz="4" w:space="0" w:color="auto"/>
              <w:right w:val="single" w:sz="4" w:space="0" w:color="auto"/>
            </w:tcBorders>
            <w:shd w:val="clear" w:color="auto" w:fill="auto"/>
            <w:vAlign w:val="center"/>
            <w:hideMark/>
          </w:tcPr>
          <w:p w:rsidR="00370566" w:rsidRPr="00666E99" w:rsidRDefault="00370566" w:rsidP="00027807">
            <w:pPr>
              <w:jc w:val="center"/>
            </w:pPr>
            <w:r w:rsidRPr="00666E99">
              <w:t>267,7</w:t>
            </w:r>
          </w:p>
        </w:tc>
      </w:tr>
    </w:tbl>
    <w:p w:rsidR="00027807" w:rsidRDefault="00027807" w:rsidP="00027807">
      <w:pPr>
        <w:ind w:firstLine="540"/>
        <w:jc w:val="both"/>
      </w:pPr>
    </w:p>
    <w:p w:rsidR="00027807" w:rsidRPr="00666E99" w:rsidRDefault="00027807" w:rsidP="00DE112C">
      <w:pPr>
        <w:spacing w:line="240" w:lineRule="auto"/>
        <w:ind w:firstLine="539"/>
        <w:jc w:val="both"/>
      </w:pPr>
      <w:r w:rsidRPr="00666E99">
        <w:t>На конец 2012 года  в Ленобласти развернуто 954 койки дневного пребывания при больничных учреждениях без учета смен работы. С учетом смен на конец 2012 года развернуто 1032 мест.</w:t>
      </w:r>
    </w:p>
    <w:p w:rsidR="00027807" w:rsidRPr="00666E99" w:rsidRDefault="00027807" w:rsidP="00DE112C">
      <w:pPr>
        <w:tabs>
          <w:tab w:val="left" w:pos="1440"/>
        </w:tabs>
        <w:spacing w:line="240" w:lineRule="auto"/>
        <w:ind w:firstLine="539"/>
        <w:jc w:val="both"/>
      </w:pPr>
      <w:r w:rsidRPr="00666E99">
        <w:t>Обеспеченность койками дневного пребывания (без учета смен) составила по подчинению 5,5 на 10 тыс. населения.</w:t>
      </w:r>
    </w:p>
    <w:p w:rsidR="00027807" w:rsidRPr="00666E99" w:rsidRDefault="00027807" w:rsidP="00DE112C">
      <w:pPr>
        <w:tabs>
          <w:tab w:val="left" w:pos="1440"/>
        </w:tabs>
        <w:spacing w:line="240" w:lineRule="auto"/>
        <w:ind w:firstLine="539"/>
        <w:jc w:val="both"/>
      </w:pPr>
      <w:r w:rsidRPr="00666E99">
        <w:t>Уровень госпитализации в отчетном году несколько снизился в сравнении с 2011 годом и составил 2,1 на 100 жителей (2011 год – 2,8 на 100 жителей)</w:t>
      </w:r>
      <w:r w:rsidRPr="00666E99">
        <w:rPr>
          <w:b/>
        </w:rPr>
        <w:t>.</w:t>
      </w:r>
      <w:r w:rsidRPr="00666E99">
        <w:t xml:space="preserve"> </w:t>
      </w:r>
    </w:p>
    <w:p w:rsidR="00027807" w:rsidRPr="00666E99" w:rsidRDefault="00027807" w:rsidP="00DE112C">
      <w:pPr>
        <w:spacing w:line="240" w:lineRule="auto"/>
        <w:ind w:firstLine="539"/>
        <w:jc w:val="both"/>
      </w:pPr>
      <w:r w:rsidRPr="00666E99">
        <w:t xml:space="preserve">Средняя длительность пребывания 1 больного 8,5 дней, что </w:t>
      </w:r>
      <w:r w:rsidR="00563BF3">
        <w:t xml:space="preserve">практически </w:t>
      </w:r>
      <w:r w:rsidRPr="00666E99">
        <w:t>на уровне прошлого года (2011 год – 8,7 дней).</w:t>
      </w:r>
      <w:r w:rsidRPr="00666E99">
        <w:rPr>
          <w:b/>
        </w:rPr>
        <w:t xml:space="preserve"> </w:t>
      </w:r>
    </w:p>
    <w:p w:rsidR="00027807" w:rsidRPr="00666E99" w:rsidRDefault="00027807" w:rsidP="00DE112C">
      <w:pPr>
        <w:spacing w:line="240" w:lineRule="auto"/>
        <w:ind w:firstLine="539"/>
        <w:jc w:val="both"/>
      </w:pPr>
      <w:r w:rsidRPr="00666E99">
        <w:t xml:space="preserve">В 2012 году 100 ЛПУ муниципальных районов </w:t>
      </w:r>
      <w:r w:rsidR="00563BF3">
        <w:t xml:space="preserve">и городского округа </w:t>
      </w:r>
      <w:r w:rsidRPr="00666E99">
        <w:t>имеют дневные стационары при амбулаторно-поликлинических учреждениях.</w:t>
      </w:r>
    </w:p>
    <w:p w:rsidR="00027807" w:rsidRPr="00666E99" w:rsidRDefault="00027807" w:rsidP="00DE112C">
      <w:pPr>
        <w:spacing w:line="240" w:lineRule="auto"/>
        <w:ind w:firstLine="539"/>
        <w:jc w:val="both"/>
      </w:pPr>
      <w:r w:rsidRPr="00666E99">
        <w:t>На конец 2012 года всего развернуто 813 мест без учета смен работы дневных стационаров. Из них работали:</w:t>
      </w:r>
    </w:p>
    <w:p w:rsidR="00027807" w:rsidRPr="00666E99" w:rsidRDefault="00027807" w:rsidP="00DE112C">
      <w:pPr>
        <w:numPr>
          <w:ilvl w:val="0"/>
          <w:numId w:val="1"/>
        </w:numPr>
        <w:tabs>
          <w:tab w:val="clear" w:pos="1429"/>
          <w:tab w:val="num" w:pos="720"/>
        </w:tabs>
        <w:spacing w:line="240" w:lineRule="auto"/>
        <w:ind w:left="0" w:firstLine="539"/>
        <w:jc w:val="both"/>
      </w:pPr>
      <w:r w:rsidRPr="00666E99">
        <w:t>в 1 смену - 455 мест</w:t>
      </w:r>
    </w:p>
    <w:p w:rsidR="00027807" w:rsidRPr="00666E99" w:rsidRDefault="00027807" w:rsidP="00DE112C">
      <w:pPr>
        <w:numPr>
          <w:ilvl w:val="0"/>
          <w:numId w:val="1"/>
        </w:numPr>
        <w:tabs>
          <w:tab w:val="clear" w:pos="1429"/>
          <w:tab w:val="num" w:pos="720"/>
        </w:tabs>
        <w:spacing w:line="240" w:lineRule="auto"/>
        <w:ind w:left="0" w:firstLine="539"/>
        <w:jc w:val="both"/>
      </w:pPr>
      <w:r w:rsidRPr="00666E99">
        <w:t>в 2 смены - 340 мест</w:t>
      </w:r>
    </w:p>
    <w:p w:rsidR="00027807" w:rsidRPr="00666E99" w:rsidRDefault="00027807" w:rsidP="00DE112C">
      <w:pPr>
        <w:numPr>
          <w:ilvl w:val="0"/>
          <w:numId w:val="1"/>
        </w:numPr>
        <w:tabs>
          <w:tab w:val="clear" w:pos="1429"/>
          <w:tab w:val="num" w:pos="720"/>
        </w:tabs>
        <w:spacing w:line="240" w:lineRule="auto"/>
        <w:ind w:left="0" w:firstLine="539"/>
        <w:jc w:val="both"/>
      </w:pPr>
      <w:r w:rsidRPr="00666E99">
        <w:t>в 3 смены - 18 мест</w:t>
      </w:r>
    </w:p>
    <w:p w:rsidR="00027807" w:rsidRPr="00666E99" w:rsidRDefault="00027807" w:rsidP="00DE112C">
      <w:pPr>
        <w:spacing w:line="240" w:lineRule="auto"/>
        <w:ind w:firstLine="539"/>
        <w:jc w:val="both"/>
      </w:pPr>
      <w:r w:rsidRPr="00666E99">
        <w:t>Так, с учетом смен работы на конец 2012 года развернуты 1189</w:t>
      </w:r>
      <w:r w:rsidRPr="00666E99">
        <w:rPr>
          <w:b/>
        </w:rPr>
        <w:t xml:space="preserve"> </w:t>
      </w:r>
      <w:r w:rsidRPr="00666E99">
        <w:t>мест.</w:t>
      </w:r>
      <w:r w:rsidRPr="00666E99">
        <w:rPr>
          <w:b/>
        </w:rPr>
        <w:t xml:space="preserve"> </w:t>
      </w:r>
      <w:r w:rsidRPr="00666E99">
        <w:t>Среднегодовых мест с учетом смен за отчетный период</w:t>
      </w:r>
      <w:r w:rsidRPr="00666E99">
        <w:rPr>
          <w:b/>
        </w:rPr>
        <w:t xml:space="preserve"> – </w:t>
      </w:r>
      <w:r w:rsidRPr="00666E99">
        <w:t>так же 1189. В 2011 году без учета смен  по подчинению было 799 мест, с учетом смен на конец года 1081 место, среднегодовых (с учетом смен) – 1169 мест.</w:t>
      </w:r>
    </w:p>
    <w:p w:rsidR="00027807" w:rsidRPr="00666E99" w:rsidRDefault="00027807" w:rsidP="00DE112C">
      <w:pPr>
        <w:spacing w:line="240" w:lineRule="auto"/>
        <w:ind w:firstLine="539"/>
        <w:jc w:val="both"/>
      </w:pPr>
      <w:r w:rsidRPr="00666E99">
        <w:t xml:space="preserve">В целом по подчинению число мест (без учета смен) за период 2012 года увеличилось (+14 мест). </w:t>
      </w:r>
    </w:p>
    <w:p w:rsidR="00027807" w:rsidRPr="00666E99" w:rsidRDefault="00027807" w:rsidP="00DE112C">
      <w:pPr>
        <w:tabs>
          <w:tab w:val="left" w:pos="720"/>
        </w:tabs>
        <w:spacing w:line="240" w:lineRule="auto"/>
        <w:ind w:firstLine="539"/>
        <w:jc w:val="both"/>
      </w:pPr>
      <w:r w:rsidRPr="00666E99">
        <w:t>В Ленинградской области продолжают развиваться дневные стационары на дому.</w:t>
      </w:r>
      <w:r w:rsidRPr="00027807">
        <w:t xml:space="preserve"> </w:t>
      </w:r>
      <w:r w:rsidRPr="00666E99">
        <w:t xml:space="preserve">За </w:t>
      </w:r>
      <w:r>
        <w:t>2012</w:t>
      </w:r>
      <w:r w:rsidRPr="00666E99">
        <w:t xml:space="preserve"> год в стационарах на дому всего наблюдались и лечились 4878 пациентов (в 2011 г.- 2478 пациентов). Из них лечились на дому по причине невозможности посещать поликлинику 4520 больных, в связи с долечиванием после круглосуточного стационара – 125 больных, получавших паллиативное лечение - 233 чел.</w:t>
      </w:r>
    </w:p>
    <w:p w:rsidR="00027807" w:rsidRPr="00666E99" w:rsidRDefault="00027807" w:rsidP="00DE112C">
      <w:pPr>
        <w:spacing w:line="240" w:lineRule="auto"/>
        <w:ind w:firstLine="539"/>
        <w:jc w:val="both"/>
      </w:pPr>
      <w:r w:rsidRPr="00666E99">
        <w:t xml:space="preserve">За 2012 год в период лечения на дому этим пациентам было проведено 10 525 клинических и 9 016 биохимических лабораторных исследований (в прошлом году всего 7 147 клинических и 4 536 биохимических лабораторных </w:t>
      </w:r>
      <w:r w:rsidRPr="00666E99">
        <w:lastRenderedPageBreak/>
        <w:t xml:space="preserve">исследований), а так же  2999 ЭКГ, 71 УЗИ и  240 R-логических исследований (в 2011 году пациентам проведено 1 462 ЭКГ,  162 УЗИ  и 155 </w:t>
      </w:r>
      <w:r w:rsidRPr="00666E99">
        <w:rPr>
          <w:lang w:val="en-US"/>
        </w:rPr>
        <w:t>R</w:t>
      </w:r>
      <w:r w:rsidRPr="00666E99">
        <w:t>-логических исследований).</w:t>
      </w:r>
    </w:p>
    <w:p w:rsidR="00027807" w:rsidRDefault="00370566" w:rsidP="00DE112C">
      <w:pPr>
        <w:spacing w:line="240" w:lineRule="auto"/>
        <w:ind w:firstLine="539"/>
        <w:jc w:val="both"/>
      </w:pPr>
      <w:r w:rsidRPr="00666E99">
        <w:t>В  Ленинградской  области  на  31.12.12г.  развернуто - 11656  круглосуточных  коек (2011г. -11642).  Работа  койки  уменьшилась  с 339  дней  в  году  до  331,  что  связано,  очевидно,  с  большим  количеством  ремонтных  работ  в  рамках  программы  модернизации  здравоохранения.</w:t>
      </w:r>
      <w:r w:rsidRPr="00370566">
        <w:t xml:space="preserve"> </w:t>
      </w:r>
      <w:r w:rsidRPr="00666E99">
        <w:t>Количество  пациентов</w:t>
      </w:r>
      <w:r>
        <w:t>,</w:t>
      </w:r>
      <w:r w:rsidRPr="00666E99">
        <w:t xml:space="preserve">  поступивших  в  стационары</w:t>
      </w:r>
      <w:r>
        <w:t xml:space="preserve">,  </w:t>
      </w:r>
      <w:r w:rsidRPr="00666E99">
        <w:t xml:space="preserve">  увеличилось  на  1</w:t>
      </w:r>
      <w:r w:rsidR="00563BF3">
        <w:t>0,9</w:t>
      </w:r>
      <w:r w:rsidRPr="00666E99">
        <w:t>%  с  300,9  тыс. человек  до  333,6.  Уменьшилась  обще</w:t>
      </w:r>
      <w:r w:rsidR="00563BF3">
        <w:t>больничная  летальность  с  2,8%</w:t>
      </w:r>
      <w:r w:rsidRPr="00666E99">
        <w:t xml:space="preserve"> до 2,4%.  </w:t>
      </w:r>
    </w:p>
    <w:p w:rsidR="00370566" w:rsidRDefault="00B713E0" w:rsidP="00DE112C">
      <w:pPr>
        <w:spacing w:line="240" w:lineRule="auto"/>
        <w:ind w:firstLine="539"/>
        <w:jc w:val="both"/>
      </w:pPr>
      <w:r>
        <w:t>Структурные преобразования отрасли здравоохранения связаны с дальнейшим развитием трехуровневой системы оказания помощи, совершенствования маршрутизации пациентов по единым принципам.</w:t>
      </w:r>
    </w:p>
    <w:p w:rsidR="00820C1E" w:rsidRDefault="00820C1E" w:rsidP="00DE112C">
      <w:pPr>
        <w:spacing w:line="240" w:lineRule="auto"/>
        <w:ind w:firstLine="539"/>
        <w:jc w:val="both"/>
      </w:pPr>
      <w:r>
        <w:t>Основные тенденции этих структурных преобразований связаны с развитием первичной медико-санитарной помощи с максимальным приближением ее к местам проживания граждан, а также централизацией оказания специализированной помощи, повышением уровня ее технологической оснащенности, развитием паллиативной помощи и стационарзамещающих технологий (дневных стационаров, стационаров на дому.</w:t>
      </w:r>
    </w:p>
    <w:p w:rsidR="00820C1E" w:rsidRDefault="00820C1E" w:rsidP="00DE112C">
      <w:pPr>
        <w:spacing w:line="240" w:lineRule="auto"/>
        <w:ind w:firstLine="539"/>
        <w:jc w:val="both"/>
      </w:pPr>
      <w:r>
        <w:t xml:space="preserve">Существенными факторами, затрудняющими процесс структурных преобразований, являются низкая концентрация населения в значительной части Ленинградской области,  </w:t>
      </w:r>
      <w:r w:rsidR="008F051A">
        <w:t>недостаточно развитая дорожная сеть, а также определенный менталитет жителей области, негативно воспринимающих почти любые преобразования, особенно связанные со стаци</w:t>
      </w:r>
      <w:r w:rsidR="00CA2521">
        <w:t>онарной помощью. При организации</w:t>
      </w:r>
      <w:r w:rsidR="008F051A">
        <w:t xml:space="preserve"> межмуниципальных центров </w:t>
      </w:r>
      <w:r w:rsidR="00CA2521">
        <w:t xml:space="preserve">вызывает беспокойство сокращение </w:t>
      </w:r>
      <w:r w:rsidR="008F051A">
        <w:t>мест в стационаре</w:t>
      </w:r>
      <w:r w:rsidR="00CA2521">
        <w:t xml:space="preserve"> для жителей района</w:t>
      </w:r>
      <w:r w:rsidR="008F051A">
        <w:t xml:space="preserve">. При этом жители «прикрепленных» к этому центру населенных пунктов активно возражают против сокращения объемов медицинской помощи в их медицинских организациях и перевода этих объемов в межмуниципальный центр. </w:t>
      </w:r>
      <w:r w:rsidR="00D8738B">
        <w:t xml:space="preserve">Медицинская помощь, оказываемая  </w:t>
      </w:r>
      <w:r w:rsidR="00CA2521">
        <w:t xml:space="preserve">в </w:t>
      </w:r>
      <w:r w:rsidR="00D8738B">
        <w:t>амбулаторных условиях</w:t>
      </w:r>
      <w:r w:rsidR="00CA2521">
        <w:t xml:space="preserve"> и в условиях дневного стационара</w:t>
      </w:r>
      <w:r w:rsidR="00D8738B">
        <w:t>, жителями традиционно недооценивается и не воспринимается как компенсация снижения объемов стационарной помощи.</w:t>
      </w:r>
    </w:p>
    <w:p w:rsidR="00B91CF3" w:rsidRDefault="00B91CF3" w:rsidP="00DE112C">
      <w:pPr>
        <w:spacing w:line="240" w:lineRule="auto"/>
        <w:ind w:firstLine="539"/>
        <w:jc w:val="both"/>
      </w:pPr>
      <w:r>
        <w:t xml:space="preserve">В соответствии с программой модернизации здравоохранения в области предусмотрено </w:t>
      </w:r>
      <w:r w:rsidRPr="002338ED">
        <w:rPr>
          <w:highlight w:val="yellow"/>
        </w:rPr>
        <w:t>5 медицинских округов</w:t>
      </w:r>
      <w:r>
        <w:t xml:space="preserve">, численность населения в которых </w:t>
      </w:r>
      <w:r w:rsidRPr="002338ED">
        <w:rPr>
          <w:highlight w:val="yellow"/>
        </w:rPr>
        <w:t>250 – 350 тыс. человек</w:t>
      </w:r>
      <w:r>
        <w:t>. В каждом округе определены головные медицинские организации, на базе которых организуются межмуниципальные отделения. При этом реализуется принцип создания крупных многопрофильных больниц скорой помощи, т.е. все структурные подразделения, которым приданы межмуниципальные функции, особенно оказывающие медицинскую помощь в экстренной форме, в каждом округе будут размещаться в одной головной организации. В прочих медицинских организациях (подразделениях) планируется создать реабилитационные отделения, развивать паллиативную помощь.</w:t>
      </w:r>
    </w:p>
    <w:p w:rsidR="00B91CF3" w:rsidRDefault="00B91CF3" w:rsidP="00DE112C">
      <w:pPr>
        <w:spacing w:line="240" w:lineRule="auto"/>
        <w:ind w:firstLine="539"/>
        <w:jc w:val="both"/>
      </w:pPr>
    </w:p>
    <w:p w:rsidR="00B91CF3" w:rsidRPr="00B91CF3" w:rsidRDefault="00B91CF3" w:rsidP="00DE112C">
      <w:pPr>
        <w:spacing w:line="240" w:lineRule="auto"/>
        <w:ind w:firstLine="539"/>
        <w:jc w:val="both"/>
        <w:rPr>
          <w:b/>
        </w:rPr>
      </w:pPr>
      <w:r w:rsidRPr="00B91CF3">
        <w:rPr>
          <w:b/>
        </w:rPr>
        <w:lastRenderedPageBreak/>
        <w:t>Структурные преобразования системы первичной медико-санитарной помощи.</w:t>
      </w:r>
    </w:p>
    <w:p w:rsidR="00D8738B" w:rsidRDefault="00D8738B" w:rsidP="00DE112C">
      <w:pPr>
        <w:spacing w:line="240" w:lineRule="auto"/>
        <w:ind w:firstLine="539"/>
        <w:jc w:val="both"/>
      </w:pPr>
      <w:r>
        <w:t>В Ленинградской области действует д</w:t>
      </w:r>
      <w:r w:rsidR="00CA2521">
        <w:t>олгосрочная целевая программа «</w:t>
      </w:r>
      <w:r w:rsidR="00CA2521" w:rsidRPr="002338ED">
        <w:rPr>
          <w:highlight w:val="green"/>
        </w:rPr>
        <w:t>Социальное р</w:t>
      </w:r>
      <w:r w:rsidRPr="002338ED">
        <w:rPr>
          <w:highlight w:val="green"/>
        </w:rPr>
        <w:t>азвитие села</w:t>
      </w:r>
      <w:r w:rsidR="00CA2521" w:rsidRPr="002338ED">
        <w:rPr>
          <w:highlight w:val="green"/>
        </w:rPr>
        <w:t xml:space="preserve"> на 2009-2013 годы</w:t>
      </w:r>
      <w:r w:rsidRPr="002338ED">
        <w:rPr>
          <w:highlight w:val="green"/>
        </w:rPr>
        <w:t>».</w:t>
      </w:r>
      <w:r>
        <w:t xml:space="preserve"> </w:t>
      </w:r>
      <w:r w:rsidR="00B02703">
        <w:t xml:space="preserve">В рамках данной программы ежегодно </w:t>
      </w:r>
      <w:r w:rsidR="00B02703" w:rsidRPr="002338ED">
        <w:rPr>
          <w:highlight w:val="green"/>
        </w:rPr>
        <w:t>строится 10 зданий</w:t>
      </w:r>
      <w:r w:rsidR="00B02703">
        <w:t>, в которых размещаются фельдшерско-акушерские пункты (ФАП), врачебные амбулатории (СВА) и отделения врачей общей практики (ОВП).</w:t>
      </w:r>
    </w:p>
    <w:p w:rsidR="00B02703" w:rsidRDefault="00B02703" w:rsidP="00DE112C">
      <w:pPr>
        <w:spacing w:line="240" w:lineRule="auto"/>
        <w:ind w:firstLine="539"/>
        <w:jc w:val="both"/>
      </w:pPr>
      <w:r>
        <w:t xml:space="preserve">Все ФАП, СВА, ОВП и соответствующие подразделения сельских больниц оснащены аппаратурой, позволяющей круглосуточно передавать ЭКГ по линиям телефонной связи и получать </w:t>
      </w:r>
      <w:proofErr w:type="spellStart"/>
      <w:r>
        <w:t>клинико</w:t>
      </w:r>
      <w:proofErr w:type="spellEnd"/>
      <w:r>
        <w:t xml:space="preserve"> – электрокардиографические консультации. </w:t>
      </w:r>
    </w:p>
    <w:p w:rsidR="00B02703" w:rsidRDefault="00B02703" w:rsidP="00DE112C">
      <w:pPr>
        <w:spacing w:line="240" w:lineRule="auto"/>
        <w:ind w:firstLine="539"/>
        <w:jc w:val="both"/>
      </w:pPr>
      <w:r>
        <w:t>Во всех крупных поликлиниках за счет средств долгосрочной целевой программы организованы кабинеты доврачебного контроля, оснащенные автоматизированным рабочим местом с выходом на центральный сервер, который администрируется сотрудниками комитета по здравоохранению.  Кабинет осуществляют скрининг населения (обращающегося в поликлинику, а также на выездах), выявление и стр</w:t>
      </w:r>
      <w:r w:rsidR="00CA2521">
        <w:t>атификацию рисков важнейших хронических неинфекционных заболеваний</w:t>
      </w:r>
      <w:r>
        <w:t>.</w:t>
      </w:r>
    </w:p>
    <w:p w:rsidR="00B02703" w:rsidRDefault="00B02703" w:rsidP="00DE112C">
      <w:pPr>
        <w:spacing w:line="240" w:lineRule="auto"/>
        <w:ind w:firstLine="539"/>
        <w:jc w:val="both"/>
      </w:pPr>
      <w:r>
        <w:t>Все эти направления планируется развивать и далее.</w:t>
      </w:r>
    </w:p>
    <w:p w:rsidR="00CE01AE" w:rsidRDefault="00B91CF3" w:rsidP="00DE112C">
      <w:pPr>
        <w:spacing w:line="240" w:lineRule="auto"/>
        <w:ind w:firstLine="539"/>
        <w:jc w:val="both"/>
      </w:pPr>
      <w:r>
        <w:t xml:space="preserve">Диспансеризация населения будет проводиться в соответствии с методическими рекомендациями Минздрава России, Порядками оказания медицинской помощи. </w:t>
      </w:r>
    </w:p>
    <w:p w:rsidR="00B91CF3" w:rsidRDefault="00EC5708" w:rsidP="00DE112C">
      <w:pPr>
        <w:spacing w:line="240" w:lineRule="auto"/>
        <w:ind w:firstLine="539"/>
        <w:jc w:val="both"/>
      </w:pPr>
      <w:r>
        <w:t>Для повышения доступности первичной врачебной и первичной специализированной медицин</w:t>
      </w:r>
      <w:r w:rsidR="00CA2521">
        <w:t>ской помощи сельскому населению</w:t>
      </w:r>
      <w:r>
        <w:t xml:space="preserve"> с 2008 года </w:t>
      </w:r>
      <w:r w:rsidR="00CE01AE">
        <w:t xml:space="preserve">в области работают </w:t>
      </w:r>
      <w:r w:rsidR="00CE01AE" w:rsidRPr="002338ED">
        <w:rPr>
          <w:highlight w:val="green"/>
        </w:rPr>
        <w:t>18 передвижных врачебных амбулаторий</w:t>
      </w:r>
      <w:r w:rsidR="00CE01AE">
        <w:t xml:space="preserve">, оборудованных как офисы врача общей практики. </w:t>
      </w:r>
      <w:r w:rsidR="00B91CF3">
        <w:t>Планируется приобретение мобильных комплексов, которые дополнят существующий парк передвижных врачебных амбулаторий.</w:t>
      </w:r>
      <w:r w:rsidR="00CE01AE">
        <w:t xml:space="preserve"> </w:t>
      </w:r>
    </w:p>
    <w:p w:rsidR="00B02703" w:rsidRDefault="00B02703" w:rsidP="00DE112C">
      <w:pPr>
        <w:spacing w:line="240" w:lineRule="auto"/>
        <w:ind w:firstLine="539"/>
        <w:jc w:val="both"/>
      </w:pPr>
      <w:r>
        <w:t>Разработан проект ведомственной целевой программы, предусматривающей организацию кабинетов врача пульмонолога на базе межмуниципальных центров</w:t>
      </w:r>
      <w:r w:rsidR="00B91CF3">
        <w:t>.</w:t>
      </w:r>
    </w:p>
    <w:p w:rsidR="00CE01AE" w:rsidRDefault="00CE01AE" w:rsidP="00DE112C">
      <w:pPr>
        <w:spacing w:line="240" w:lineRule="auto"/>
        <w:ind w:firstLine="539"/>
        <w:jc w:val="both"/>
      </w:pPr>
      <w:r w:rsidRPr="002338ED">
        <w:rPr>
          <w:highlight w:val="yellow"/>
        </w:rPr>
        <w:t>В 2013 – 2014 году планируется создание областного центра медицинской профилактики и областного врачебно-физкультурного диспансера.</w:t>
      </w:r>
    </w:p>
    <w:p w:rsidR="00B91CF3" w:rsidRPr="00B91CF3" w:rsidRDefault="00B91CF3" w:rsidP="00DE112C">
      <w:pPr>
        <w:spacing w:line="240" w:lineRule="auto"/>
        <w:ind w:firstLine="539"/>
        <w:jc w:val="both"/>
        <w:rPr>
          <w:b/>
        </w:rPr>
      </w:pPr>
      <w:r w:rsidRPr="00B91CF3">
        <w:rPr>
          <w:b/>
        </w:rPr>
        <w:t>Структурные преобразования системы специализированной помощи.</w:t>
      </w:r>
    </w:p>
    <w:p w:rsidR="00B91CF3" w:rsidRDefault="00B91CF3" w:rsidP="00DE112C">
      <w:pPr>
        <w:spacing w:line="240" w:lineRule="auto"/>
        <w:ind w:firstLine="539"/>
        <w:jc w:val="both"/>
      </w:pPr>
      <w:r>
        <w:t>На базе трех медицинских округов организованы сосудистые цен</w:t>
      </w:r>
      <w:r w:rsidR="00CA2521">
        <w:t>тры. В течение 2014 – 2015 гг. б</w:t>
      </w:r>
      <w:r>
        <w:t xml:space="preserve">удут созданы </w:t>
      </w:r>
      <w:r w:rsidR="00CE01AE">
        <w:t xml:space="preserve">два дополнительных </w:t>
      </w:r>
      <w:r>
        <w:t>со</w:t>
      </w:r>
      <w:r w:rsidR="00CE01AE">
        <w:t>судистых центра</w:t>
      </w:r>
      <w:r>
        <w:t>.</w:t>
      </w:r>
    </w:p>
    <w:p w:rsidR="00B91CF3" w:rsidRDefault="00B91CF3" w:rsidP="00DE112C">
      <w:pPr>
        <w:spacing w:line="240" w:lineRule="auto"/>
        <w:ind w:firstLine="539"/>
        <w:jc w:val="both"/>
      </w:pPr>
      <w:r>
        <w:t xml:space="preserve">На базе окружных больниц открыты </w:t>
      </w:r>
      <w:proofErr w:type="spellStart"/>
      <w:r>
        <w:t>травмацентры</w:t>
      </w:r>
      <w:proofErr w:type="spellEnd"/>
      <w:r>
        <w:t xml:space="preserve"> 2 уровня, кроме того, </w:t>
      </w:r>
      <w:proofErr w:type="spellStart"/>
      <w:r>
        <w:t>травмацентры</w:t>
      </w:r>
      <w:proofErr w:type="spellEnd"/>
      <w:r>
        <w:t xml:space="preserve"> второго уровня открываются в медицинских организациях, находящихся вблизи федеральных автомобильных трасс. </w:t>
      </w:r>
    </w:p>
    <w:p w:rsidR="00644EED" w:rsidRDefault="00644EED" w:rsidP="00DE112C">
      <w:pPr>
        <w:spacing w:line="240" w:lineRule="auto"/>
        <w:ind w:firstLine="539"/>
        <w:jc w:val="both"/>
      </w:pPr>
      <w:r>
        <w:lastRenderedPageBreak/>
        <w:t xml:space="preserve">Кроме того, на базе окружных центров будут развиваться и другие востребованные виды специализированной помощи (например, </w:t>
      </w:r>
      <w:proofErr w:type="spellStart"/>
      <w:r>
        <w:t>офтальмохирургия</w:t>
      </w:r>
      <w:proofErr w:type="spellEnd"/>
      <w:r>
        <w:t>, пульмонология, ревматология и др.).</w:t>
      </w:r>
    </w:p>
    <w:p w:rsidR="00644EED" w:rsidRDefault="00644EED" w:rsidP="00DE112C">
      <w:pPr>
        <w:spacing w:line="240" w:lineRule="auto"/>
        <w:ind w:firstLine="539"/>
        <w:jc w:val="both"/>
      </w:pPr>
      <w:r>
        <w:t>Отрабатывается единая система маршрутизации пациентов в соответствии с трехуровневой системой, с формированием этапной системы оказания помощи на основе стандартов медицинской помощи и порядков ее оказания.</w:t>
      </w:r>
    </w:p>
    <w:p w:rsidR="00644EED" w:rsidRDefault="00644EED" w:rsidP="00DE112C">
      <w:pPr>
        <w:spacing w:line="240" w:lineRule="auto"/>
        <w:ind w:firstLine="539"/>
        <w:jc w:val="both"/>
      </w:pPr>
      <w:r>
        <w:t xml:space="preserve">В 2013 – 2014 гг. планируется полная реконструкция </w:t>
      </w:r>
      <w:r w:rsidRPr="00C30726">
        <w:rPr>
          <w:highlight w:val="yellow"/>
        </w:rPr>
        <w:t>здания Коммунаровской городской больницы</w:t>
      </w:r>
      <w:r>
        <w:t xml:space="preserve"> с открытием областного реабилитационного центра мощностью 200 коек плюс дневной стационар и амбулаторной отделение. </w:t>
      </w:r>
    </w:p>
    <w:p w:rsidR="00644EED" w:rsidRPr="00644EED" w:rsidRDefault="00644EED" w:rsidP="00DE112C">
      <w:pPr>
        <w:spacing w:line="240" w:lineRule="auto"/>
        <w:ind w:firstLine="539"/>
        <w:jc w:val="both"/>
      </w:pPr>
      <w:r>
        <w:t xml:space="preserve">В качестве службы маршрутизации пациентов на всех этапах, при оказании помощи в амбулаторных и стационарных условиях, планируется создание ситуационного центра, включающего в себя службу единой диспетчерской скорой помощи, </w:t>
      </w:r>
      <w:r>
        <w:rPr>
          <w:lang w:val="en-US"/>
        </w:rPr>
        <w:t>call</w:t>
      </w:r>
      <w:r>
        <w:t xml:space="preserve">-центр для пациентов («горячую линию»), консультативные службы для врачей, </w:t>
      </w:r>
      <w:r w:rsidR="00C30726">
        <w:t>службу</w:t>
      </w:r>
      <w:r>
        <w:t xml:space="preserve"> медицинской эвакуации. Создание такого подразделение возможно с учетом оснащения системой «ГЛОНАСС».</w:t>
      </w:r>
    </w:p>
    <w:p w:rsidR="00B91CF3" w:rsidRPr="00644EED" w:rsidRDefault="00644EED" w:rsidP="00DE112C">
      <w:pPr>
        <w:spacing w:line="240" w:lineRule="auto"/>
        <w:ind w:firstLine="539"/>
        <w:jc w:val="both"/>
        <w:rPr>
          <w:b/>
        </w:rPr>
      </w:pPr>
      <w:r w:rsidRPr="00644EED">
        <w:rPr>
          <w:b/>
        </w:rPr>
        <w:t>Структурные преобразования системы оказания медицинской помощи женщинам и детям.</w:t>
      </w:r>
    </w:p>
    <w:p w:rsidR="00644EED" w:rsidRDefault="00644EED" w:rsidP="00DE112C">
      <w:pPr>
        <w:spacing w:line="240" w:lineRule="auto"/>
        <w:ind w:firstLine="539"/>
        <w:jc w:val="both"/>
      </w:pPr>
      <w:r>
        <w:t xml:space="preserve">В течение 2013 – 2014 гг. планируется строительство </w:t>
      </w:r>
      <w:r w:rsidRPr="00C30726">
        <w:rPr>
          <w:highlight w:val="yellow"/>
        </w:rPr>
        <w:t>родильного дома в г. Выборге</w:t>
      </w:r>
      <w:r>
        <w:t xml:space="preserve"> и </w:t>
      </w:r>
      <w:r w:rsidRPr="00C30726">
        <w:rPr>
          <w:highlight w:val="yellow"/>
        </w:rPr>
        <w:t>перинатального центра в г. Всеволожске.</w:t>
      </w:r>
      <w:r>
        <w:t xml:space="preserve"> В настоящее время создаются четыре крупных акушерских подразделения, включающие </w:t>
      </w:r>
      <w:proofErr w:type="spellStart"/>
      <w:r>
        <w:t>неонатологическую</w:t>
      </w:r>
      <w:proofErr w:type="spellEnd"/>
      <w:r>
        <w:t xml:space="preserve"> службу с соответствующим оснащением, а также специализированную службу скорой помощи для организации </w:t>
      </w:r>
      <w:r w:rsidR="004D73B5">
        <w:t>медицинской помощи женщинам в период беременности и родов, а также новорожденным, при выездах в районы области. Эта служба в значительной степени уже оснащена специализированным санитарным транспортом и оборудованием, в настоящее время работа по оснащению продолжается.</w:t>
      </w:r>
    </w:p>
    <w:p w:rsidR="004D73B5" w:rsidRDefault="004D73B5" w:rsidP="00DE112C">
      <w:pPr>
        <w:spacing w:line="240" w:lineRule="auto"/>
        <w:ind w:firstLine="539"/>
        <w:jc w:val="both"/>
      </w:pPr>
      <w:r>
        <w:t>Поскольку здание Ленинградской областной детской больницы не отвечает требованиям</w:t>
      </w:r>
      <w:r w:rsidR="00CA2521">
        <w:t xml:space="preserve">, касающимся </w:t>
      </w:r>
      <w:r w:rsidR="00D44309">
        <w:t>выделения необходимых помещений в соответствии с порядками</w:t>
      </w:r>
      <w:r>
        <w:t xml:space="preserve"> оказания медицинской помощи по соответствующим профилям, и нет возможности это здание перепланировать, запланировано строительство </w:t>
      </w:r>
      <w:r w:rsidRPr="00C30726">
        <w:rPr>
          <w:highlight w:val="yellow"/>
        </w:rPr>
        <w:t>многопрофильной детской больницы на 500 коек во Всеволожском районе.</w:t>
      </w:r>
    </w:p>
    <w:p w:rsidR="004D73B5" w:rsidRDefault="004D73B5" w:rsidP="00DE112C">
      <w:pPr>
        <w:spacing w:line="240" w:lineRule="auto"/>
        <w:ind w:firstLine="539"/>
        <w:jc w:val="both"/>
      </w:pPr>
      <w:r w:rsidRPr="004D73B5">
        <w:rPr>
          <w:b/>
        </w:rPr>
        <w:t>Структурные преобразования системы оказания скорой помощи</w:t>
      </w:r>
      <w:r>
        <w:t xml:space="preserve"> запланированы как создание единой диспетчерской </w:t>
      </w:r>
      <w:r w:rsidR="00D44309">
        <w:t xml:space="preserve">службы </w:t>
      </w:r>
      <w:r>
        <w:t>и службы медицинской эвакуации, а также переоснащение и пополнение парка санитарного автотранспорта. Эти направления представляются особо важными в связи с тем, что усложняется маршрутизация пациентов, проживающих в муниципальных районах.</w:t>
      </w:r>
    </w:p>
    <w:p w:rsidR="008A5429" w:rsidRDefault="008A5429" w:rsidP="00DE112C">
      <w:pPr>
        <w:spacing w:line="240" w:lineRule="auto"/>
        <w:ind w:firstLine="539"/>
        <w:jc w:val="both"/>
      </w:pPr>
      <w:r w:rsidRPr="00DD1BE2">
        <w:rPr>
          <w:b/>
        </w:rPr>
        <w:t>Основные параметры Территориальной программы государственных гарантий бесплатного оказания медицинской помощи гражданам в Ленинградской области</w:t>
      </w:r>
      <w:r>
        <w:t xml:space="preserve"> (утвержден</w:t>
      </w:r>
      <w:r w:rsidR="00D44309">
        <w:t>а постановлением Правительства Ленинградской области от 29</w:t>
      </w:r>
      <w:r>
        <w:t xml:space="preserve"> декабря 2012 года №461</w:t>
      </w:r>
      <w:r w:rsidR="00DD1BE2">
        <w:t>).</w:t>
      </w:r>
    </w:p>
    <w:p w:rsidR="00DD1BE2" w:rsidRPr="000223B3" w:rsidRDefault="00DD1BE2" w:rsidP="00DD1BE2">
      <w:pPr>
        <w:spacing w:line="360" w:lineRule="atLeast"/>
        <w:jc w:val="both"/>
      </w:pPr>
      <w:r w:rsidRPr="000223B3">
        <w:lastRenderedPageBreak/>
        <w:t xml:space="preserve">Средние нормативы объема медицинской помощи по ее видам в целом по </w:t>
      </w:r>
      <w:r>
        <w:t>Территориальной п</w:t>
      </w:r>
      <w:r w:rsidRPr="000223B3">
        <w:t>рограмме рассчит</w:t>
      </w:r>
      <w:r>
        <w:t>аны</w:t>
      </w:r>
      <w:r w:rsidRPr="000223B3">
        <w:t xml:space="preserve"> в единицах объема на 1 жителя в год, по базовой программе </w:t>
      </w:r>
      <w:r>
        <w:t>ОМС</w:t>
      </w:r>
      <w:r w:rsidRPr="000223B3">
        <w:t xml:space="preserve"> -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w:t>
      </w:r>
      <w:r>
        <w:t>Территориальной п</w:t>
      </w:r>
      <w:r w:rsidRPr="000223B3">
        <w:t>рограммой, и составляют:</w:t>
      </w:r>
    </w:p>
    <w:p w:rsidR="00DD1BE2" w:rsidRPr="000223B3" w:rsidRDefault="00DD1BE2" w:rsidP="00DD1BE2">
      <w:pPr>
        <w:spacing w:line="360" w:lineRule="atLeast"/>
        <w:ind w:firstLine="700"/>
        <w:jc w:val="both"/>
      </w:pPr>
      <w:r w:rsidRPr="00AB1610">
        <w:t>для скорой медицинской помощи вне медицинской организации, включая медицинскую эвакуацию, на 2013 </w:t>
      </w:r>
      <w:r w:rsidR="00587E69">
        <w:t xml:space="preserve">год 0,301 </w:t>
      </w:r>
      <w:r>
        <w:t xml:space="preserve">вызова на 1 жителя, </w:t>
      </w:r>
      <w:r w:rsidRPr="000223B3">
        <w:t xml:space="preserve">в рамках базовой программы </w:t>
      </w:r>
      <w:r>
        <w:t>ОМС -</w:t>
      </w:r>
      <w:r w:rsidRPr="00482DD7">
        <w:t xml:space="preserve"> 0,318 вызова</w:t>
      </w:r>
      <w:r w:rsidRPr="00AB1610">
        <w:t xml:space="preserve"> на 1 застрахованное лицо;</w:t>
      </w:r>
    </w:p>
    <w:p w:rsidR="00DD1BE2" w:rsidRPr="000223B3" w:rsidRDefault="00DD1BE2" w:rsidP="00DD1BE2">
      <w:pPr>
        <w:spacing w:line="360" w:lineRule="atLeast"/>
        <w:ind w:firstLine="700"/>
        <w:jc w:val="both"/>
      </w:pPr>
      <w:r w:rsidRPr="000223B3">
        <w:t xml:space="preserve">для медицинской помощи в амбулаторных условиях, оказываемой с профилактической целью (включая посещения центров здоровья, посещения в связи с диспансеризацией, посещения среднего медицинского персонала), на 2013 год </w:t>
      </w:r>
      <w:r w:rsidR="00D44309">
        <w:t>- 2,245</w:t>
      </w:r>
      <w:r w:rsidRPr="000223B3">
        <w:t xml:space="preserve"> посещения на 1 жителя, в рамках базовой программы обязательного медицинского страхования - </w:t>
      </w:r>
      <w:r w:rsidRPr="00482DD7">
        <w:t>2,04</w:t>
      </w:r>
      <w:r w:rsidRPr="000223B3">
        <w:t> посещения на 1 застрахованное лицо</w:t>
      </w:r>
      <w:r w:rsidRPr="002770C3">
        <w:t xml:space="preserve">, по сверх базовой программе - </w:t>
      </w:r>
      <w:r w:rsidR="00D44309">
        <w:t xml:space="preserve"> 0,104</w:t>
      </w:r>
      <w:r>
        <w:t xml:space="preserve"> </w:t>
      </w:r>
      <w:r w:rsidRPr="002770C3">
        <w:t>посещения на 1 застрахованное лицо</w:t>
      </w:r>
      <w:r w:rsidR="00B92452">
        <w:t>;</w:t>
      </w:r>
    </w:p>
    <w:p w:rsidR="00DD1BE2" w:rsidRPr="000223B3" w:rsidRDefault="00DD1BE2" w:rsidP="00DD1BE2">
      <w:pPr>
        <w:spacing w:line="360" w:lineRule="atLeast"/>
        <w:jc w:val="both"/>
      </w:pPr>
      <w:r w:rsidRPr="000223B3">
        <w:t xml:space="preserve">для медицинской помощи в амбулаторных условиях, оказываемой в связи с заболеваниями, на 2013 год - </w:t>
      </w:r>
      <w:r w:rsidRPr="00482DD7">
        <w:t>2,05 обращения</w:t>
      </w:r>
      <w:r w:rsidRPr="000223B3">
        <w:t xml:space="preserve"> на 1 жителя, в рамках базовой программы обязательного медицинского страхования - </w:t>
      </w:r>
      <w:r w:rsidRPr="00482DD7">
        <w:t>1,9</w:t>
      </w:r>
      <w:r w:rsidRPr="000223B3">
        <w:t> обращения на 1 застрахованное лицо</w:t>
      </w:r>
      <w:r>
        <w:t>,</w:t>
      </w:r>
      <w:r w:rsidRPr="00B13379">
        <w:t xml:space="preserve"> </w:t>
      </w:r>
      <w:r w:rsidRPr="002770C3">
        <w:t xml:space="preserve">по сверх базовой программе - </w:t>
      </w:r>
      <w:r>
        <w:t xml:space="preserve"> 0,106 </w:t>
      </w:r>
      <w:r w:rsidRPr="002770C3">
        <w:t>посещения на 1 застрахованное лицо</w:t>
      </w:r>
      <w:r w:rsidR="00B92452">
        <w:t>;</w:t>
      </w:r>
    </w:p>
    <w:p w:rsidR="00DD1BE2" w:rsidRPr="000223B3" w:rsidRDefault="00DD1BE2" w:rsidP="00DD1BE2">
      <w:pPr>
        <w:spacing w:line="360" w:lineRule="atLeast"/>
        <w:jc w:val="both"/>
      </w:pPr>
      <w:r w:rsidRPr="000223B3">
        <w:t xml:space="preserve">для медицинской помощи в амбулаторных условиях, оказываемой в неотложной форме, в рамках базовой программы обязательного медицинского страхования на 2013 год </w:t>
      </w:r>
      <w:r w:rsidRPr="00482DD7">
        <w:t>- 0,36 посещения</w:t>
      </w:r>
      <w:r w:rsidRPr="000223B3">
        <w:t xml:space="preserve"> на 1 застрахованное лицо</w:t>
      </w:r>
      <w:r w:rsidR="00B92452">
        <w:t>;</w:t>
      </w:r>
    </w:p>
    <w:p w:rsidR="00B92452" w:rsidRDefault="00DD1BE2" w:rsidP="00DD1BE2">
      <w:pPr>
        <w:spacing w:line="360" w:lineRule="atLeast"/>
        <w:jc w:val="both"/>
      </w:pPr>
      <w:r w:rsidRPr="000223B3">
        <w:t xml:space="preserve">для медицинской помощи в условиях дневных стационаров на 2013 год - </w:t>
      </w:r>
      <w:r w:rsidRPr="00BE6F98">
        <w:t>0,523 </w:t>
      </w:r>
      <w:proofErr w:type="spellStart"/>
      <w:r w:rsidRPr="00BE6F98">
        <w:t>пациенто</w:t>
      </w:r>
      <w:r w:rsidRPr="000223B3">
        <w:t>-дня</w:t>
      </w:r>
      <w:proofErr w:type="spellEnd"/>
      <w:r w:rsidRPr="000223B3">
        <w:t xml:space="preserve"> на 1 жителя, в рамках базовой программы обязательного медицинского страхования - </w:t>
      </w:r>
      <w:r w:rsidRPr="00BE6F98">
        <w:t>0,52</w:t>
      </w:r>
      <w:r w:rsidRPr="000223B3">
        <w:t> </w:t>
      </w:r>
      <w:proofErr w:type="spellStart"/>
      <w:r w:rsidRPr="000223B3">
        <w:t>пациенто-дня</w:t>
      </w:r>
      <w:proofErr w:type="spellEnd"/>
      <w:r w:rsidRPr="000223B3">
        <w:t xml:space="preserve"> на 1 застрахованное лицо, </w:t>
      </w:r>
      <w:r w:rsidRPr="002770C3">
        <w:t xml:space="preserve">по сверх базовой программе - </w:t>
      </w:r>
      <w:r>
        <w:t xml:space="preserve"> 0,003 </w:t>
      </w:r>
      <w:proofErr w:type="spellStart"/>
      <w:r>
        <w:t>пациенто-дня</w:t>
      </w:r>
      <w:proofErr w:type="spellEnd"/>
      <w:r>
        <w:t xml:space="preserve"> </w:t>
      </w:r>
      <w:r w:rsidRPr="002770C3">
        <w:t>на 1 застрахованное лицо;</w:t>
      </w:r>
      <w:r>
        <w:t xml:space="preserve"> </w:t>
      </w:r>
      <w:r w:rsidRPr="000223B3">
        <w:t xml:space="preserve"> </w:t>
      </w:r>
    </w:p>
    <w:p w:rsidR="00DD1BE2" w:rsidRPr="000223B3" w:rsidRDefault="00DD1BE2" w:rsidP="00DD1BE2">
      <w:pPr>
        <w:spacing w:line="360" w:lineRule="atLeast"/>
        <w:jc w:val="both"/>
      </w:pPr>
      <w:r w:rsidRPr="000223B3">
        <w:t xml:space="preserve">для медицинской помощи в стационарных условиях на 2013 год - </w:t>
      </w:r>
      <w:r w:rsidRPr="00865DC1">
        <w:t>2,281 койко</w:t>
      </w:r>
      <w:r w:rsidRPr="000223B3">
        <w:t xml:space="preserve">-дня на 1 жителя, в рамках базовой программы обязательного медицинского страхования </w:t>
      </w:r>
      <w:r w:rsidRPr="00865DC1">
        <w:t>- 1,74 койко</w:t>
      </w:r>
      <w:r>
        <w:t>-дня на 1 застрахованное лицо</w:t>
      </w:r>
      <w:r w:rsidRPr="002770C3">
        <w:t>;</w:t>
      </w:r>
      <w:r>
        <w:t xml:space="preserve"> </w:t>
      </w:r>
      <w:r w:rsidRPr="000223B3">
        <w:t xml:space="preserve"> </w:t>
      </w:r>
    </w:p>
    <w:p w:rsidR="00DD1BE2" w:rsidRPr="00865DC1" w:rsidRDefault="00DD1BE2" w:rsidP="00DD1BE2">
      <w:pPr>
        <w:spacing w:line="360" w:lineRule="atLeast"/>
        <w:jc w:val="both"/>
      </w:pPr>
      <w:r w:rsidRPr="000223B3">
        <w:t xml:space="preserve">для паллиативной медицинской помощи в стационарных условиях на 2013 год - </w:t>
      </w:r>
      <w:r w:rsidRPr="00865DC1">
        <w:t>0,091 койко-дня на 1 жителя.</w:t>
      </w:r>
    </w:p>
    <w:p w:rsidR="00210839" w:rsidRPr="000223B3" w:rsidRDefault="00210839" w:rsidP="00210839">
      <w:pPr>
        <w:spacing w:line="360" w:lineRule="atLeast"/>
        <w:jc w:val="both"/>
      </w:pPr>
      <w:r w:rsidRPr="000223B3">
        <w:t>Средние нормативы финансовых затрат на единицу объема медицинской помощи для целей формирования территориальн</w:t>
      </w:r>
      <w:r>
        <w:t>ой</w:t>
      </w:r>
      <w:r w:rsidRPr="000223B3">
        <w:t xml:space="preserve"> программ</w:t>
      </w:r>
      <w:r>
        <w:t xml:space="preserve">ы </w:t>
      </w:r>
      <w:r w:rsidRPr="000223B3">
        <w:t>на 2013 год составляют:</w:t>
      </w:r>
    </w:p>
    <w:p w:rsidR="00210839" w:rsidRPr="000223B3" w:rsidRDefault="00210839" w:rsidP="00210839">
      <w:pPr>
        <w:spacing w:line="360" w:lineRule="atLeast"/>
        <w:jc w:val="both"/>
        <w:rPr>
          <w:strike/>
        </w:rPr>
      </w:pPr>
      <w:r w:rsidRPr="000223B3">
        <w:lastRenderedPageBreak/>
        <w:t xml:space="preserve">на 1 вызов скорой медицинской помощи за счет средств </w:t>
      </w:r>
      <w:r>
        <w:t xml:space="preserve">областного </w:t>
      </w:r>
      <w:r w:rsidRPr="000223B3">
        <w:t>бюджет</w:t>
      </w:r>
      <w:r>
        <w:t xml:space="preserve">а Ленинградской области </w:t>
      </w:r>
      <w:r w:rsidRPr="000223B3">
        <w:t xml:space="preserve">и местных бюджетов (далее - соответствующие бюджеты) </w:t>
      </w:r>
      <w:r>
        <w:t>3 087,5</w:t>
      </w:r>
      <w:r w:rsidRPr="000223B3">
        <w:t> рубля</w:t>
      </w:r>
      <w:r>
        <w:t xml:space="preserve">, </w:t>
      </w:r>
      <w:r w:rsidRPr="000223B3">
        <w:t xml:space="preserve">за счет средств обязательного медицинского страхования </w:t>
      </w:r>
      <w:r>
        <w:t>2 050,2</w:t>
      </w:r>
      <w:r w:rsidRPr="000223B3">
        <w:t> рубля;</w:t>
      </w:r>
    </w:p>
    <w:p w:rsidR="00210839" w:rsidRPr="000223B3" w:rsidRDefault="00210839" w:rsidP="00210839">
      <w:pPr>
        <w:spacing w:line="360" w:lineRule="atLeast"/>
        <w:jc w:val="both"/>
      </w:pPr>
      <w:r w:rsidRPr="000223B3">
        <w:t>на 1 посещение с профилактической целью при оказании медицинской помощи в амбулаторных условиях медицинскими организациями (их структурными подразделениями) за счет средств соответствующи</w:t>
      </w:r>
      <w:r>
        <w:t>х</w:t>
      </w:r>
      <w:r w:rsidRPr="000223B3">
        <w:t xml:space="preserve"> бюджет</w:t>
      </w:r>
      <w:r>
        <w:t>ов</w:t>
      </w:r>
      <w:r w:rsidRPr="000223B3">
        <w:t xml:space="preserve"> </w:t>
      </w:r>
      <w:r>
        <w:t>–</w:t>
      </w:r>
      <w:r w:rsidRPr="000223B3">
        <w:t xml:space="preserve"> </w:t>
      </w:r>
      <w:r>
        <w:t xml:space="preserve">427,6 </w:t>
      </w:r>
      <w:r w:rsidRPr="00865DC1">
        <w:t>ру</w:t>
      </w:r>
      <w:r w:rsidRPr="000223B3">
        <w:t>бль, за счет средств обязательного медицинского страхования</w:t>
      </w:r>
      <w:r>
        <w:t>:</w:t>
      </w:r>
      <w:r w:rsidRPr="000223B3">
        <w:t xml:space="preserve"> </w:t>
      </w:r>
      <w:r w:rsidRPr="00845EF1">
        <w:t xml:space="preserve">по базовой программе – </w:t>
      </w:r>
      <w:r>
        <w:t>286,1</w:t>
      </w:r>
      <w:r w:rsidRPr="00845EF1">
        <w:t xml:space="preserve"> рубля, дополнительный объем страхового обеспечения по страховым случаям, установленным базовой программой обязательного медицинского страхования (далее – дополнительные расходы, включаемые в тариф) – </w:t>
      </w:r>
      <w:r>
        <w:t xml:space="preserve">103,2 </w:t>
      </w:r>
      <w:r w:rsidRPr="00845EF1">
        <w:t xml:space="preserve">рубля,  </w:t>
      </w:r>
      <w:r w:rsidR="00D44309">
        <w:t>по сверх базовой программе – 297,9</w:t>
      </w:r>
      <w:r w:rsidRPr="00845EF1">
        <w:t xml:space="preserve"> рубля.</w:t>
      </w:r>
    </w:p>
    <w:p w:rsidR="00210839" w:rsidRPr="000223B3" w:rsidRDefault="00210839" w:rsidP="00210839">
      <w:pPr>
        <w:spacing w:line="360" w:lineRule="atLeast"/>
        <w:jc w:val="both"/>
      </w:pPr>
      <w:r w:rsidRPr="000223B3">
        <w:t xml:space="preserve">на 1 обращение по поводу заболевания при оказании медицинской помощи в амбулаторных условиях медицинскими организациями </w:t>
      </w:r>
      <w:r w:rsidRPr="000223B3">
        <w:br/>
        <w:t xml:space="preserve">(их структурными подразделениями) за счет средств соответствующих бюджетов </w:t>
      </w:r>
      <w:r>
        <w:t>–</w:t>
      </w:r>
      <w:r w:rsidRPr="000223B3">
        <w:t xml:space="preserve"> </w:t>
      </w:r>
      <w:r w:rsidRPr="00845EF1">
        <w:t>1</w:t>
      </w:r>
      <w:r>
        <w:t xml:space="preserve"> </w:t>
      </w:r>
      <w:r w:rsidRPr="00845EF1">
        <w:t>693,8 рубля, за счет средств обязательного медицинского страхования: по базовой программе – 829,8 рубля, дополнительные расходы, включаемые в тариф – 299,2 рубля,  по сверх базовой программе -  795,3 рубля.</w:t>
      </w:r>
    </w:p>
    <w:p w:rsidR="00210839" w:rsidRPr="000223B3" w:rsidRDefault="00210839" w:rsidP="00210839">
      <w:pPr>
        <w:spacing w:line="360" w:lineRule="atLeast"/>
        <w:jc w:val="both"/>
      </w:pPr>
      <w:r w:rsidRPr="000223B3">
        <w:t>на 1 посещение при оказании медицинской помощи в неотложной форме в амбулаторных условиях за счет средств обязательного медицинского страхования</w:t>
      </w:r>
      <w:r w:rsidRPr="00845EF1">
        <w:t>: по базовой программе – 366,3 рубля, дополнительные расходы, включаемые в тариф – 132,0 рубля</w:t>
      </w:r>
      <w:r>
        <w:t>.</w:t>
      </w:r>
    </w:p>
    <w:p w:rsidR="00210839" w:rsidRPr="000223B3" w:rsidRDefault="00210839" w:rsidP="00210839">
      <w:pPr>
        <w:spacing w:line="360" w:lineRule="atLeast"/>
        <w:jc w:val="both"/>
      </w:pPr>
      <w:r w:rsidRPr="000223B3">
        <w:t xml:space="preserve">на 1 </w:t>
      </w:r>
      <w:proofErr w:type="spellStart"/>
      <w:r w:rsidRPr="000223B3">
        <w:t>пациенто-день</w:t>
      </w:r>
      <w:proofErr w:type="spellEnd"/>
      <w:r w:rsidRPr="000223B3">
        <w:t xml:space="preserve"> лечения в условиях дневных стационаров за счет средств обязательного медицинского страхования (без учета применения вспомогательных репродуктивных технологий (экстракорпорального оплодотворения</w:t>
      </w:r>
      <w:r w:rsidRPr="00845EF1">
        <w:t xml:space="preserve">)): по базовой программе – </w:t>
      </w:r>
      <w:r>
        <w:t>570,0</w:t>
      </w:r>
      <w:r w:rsidRPr="00845EF1">
        <w:t> рубля, дополнительные расходы, включаемые в тариф –  163,6 рубля,  по сверх базовой программе -  570,0 рубля.</w:t>
      </w:r>
    </w:p>
    <w:p w:rsidR="00210839" w:rsidRPr="000223B3" w:rsidRDefault="00210839" w:rsidP="00210839">
      <w:pPr>
        <w:spacing w:line="360" w:lineRule="atLeast"/>
        <w:jc w:val="both"/>
      </w:pPr>
      <w:r w:rsidRPr="000223B3">
        <w:rPr>
          <w:bCs/>
        </w:rPr>
        <w:t xml:space="preserve">на 1 случай применения вспомогательных репродуктивных технологий (экстракорпорального оплодотворения) за счет средств </w:t>
      </w:r>
      <w:r w:rsidRPr="000223B3">
        <w:t xml:space="preserve">обязательного медицинского страхования </w:t>
      </w:r>
      <w:r>
        <w:t>–</w:t>
      </w:r>
      <w:r w:rsidRPr="000223B3">
        <w:t xml:space="preserve"> 106</w:t>
      </w:r>
      <w:r>
        <w:t xml:space="preserve"> </w:t>
      </w:r>
      <w:r w:rsidRPr="000223B3">
        <w:t>253,9 рубля</w:t>
      </w:r>
      <w:r w:rsidRPr="000223B3">
        <w:rPr>
          <w:bCs/>
        </w:rPr>
        <w:t>;</w:t>
      </w:r>
    </w:p>
    <w:p w:rsidR="00210839" w:rsidRPr="002750CE" w:rsidRDefault="00210839" w:rsidP="00210839">
      <w:pPr>
        <w:spacing w:line="360" w:lineRule="atLeast"/>
        <w:jc w:val="both"/>
      </w:pPr>
      <w:r w:rsidRPr="000223B3">
        <w:t>на 1</w:t>
      </w:r>
      <w:r w:rsidRPr="000223B3">
        <w:rPr>
          <w:bCs/>
        </w:rPr>
        <w:t> </w:t>
      </w:r>
      <w:r w:rsidRPr="000223B3">
        <w:t xml:space="preserve">койко-день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w:t>
      </w:r>
      <w:r>
        <w:t>–</w:t>
      </w:r>
      <w:r w:rsidRPr="000223B3">
        <w:t xml:space="preserve"> </w:t>
      </w:r>
      <w:r w:rsidRPr="002750CE">
        <w:t>1</w:t>
      </w:r>
      <w:r>
        <w:t xml:space="preserve"> </w:t>
      </w:r>
      <w:r w:rsidRPr="002750CE">
        <w:t xml:space="preserve">476,1 рублей, за счет средств </w:t>
      </w:r>
      <w:r w:rsidRPr="002750CE">
        <w:lastRenderedPageBreak/>
        <w:t>обязательного медицинского страхования: по базовой программе – 1</w:t>
      </w:r>
      <w:r>
        <w:t xml:space="preserve"> </w:t>
      </w:r>
      <w:r w:rsidRPr="002750CE">
        <w:t>756,2 рубля, дополнительные расходы, включаемые в тариф – 504,5 рубля.</w:t>
      </w:r>
    </w:p>
    <w:p w:rsidR="00210839" w:rsidRPr="000223B3" w:rsidRDefault="00210839" w:rsidP="00210839">
      <w:pPr>
        <w:spacing w:line="360" w:lineRule="atLeast"/>
        <w:jc w:val="both"/>
      </w:pPr>
      <w:r w:rsidRPr="002750CE">
        <w:t>на 1</w:t>
      </w:r>
      <w:r w:rsidRPr="002750CE">
        <w:rPr>
          <w:bCs/>
        </w:rPr>
        <w:t> </w:t>
      </w:r>
      <w:r w:rsidRPr="002750CE">
        <w:t>койко-день в медицинских организац</w:t>
      </w:r>
      <w:r w:rsidRPr="000223B3">
        <w:t xml:space="preserve">иях (их структурных подразделениях), оказывающих паллиативную медицинскую помощь </w:t>
      </w:r>
      <w:r w:rsidRPr="000223B3">
        <w:br/>
        <w:t xml:space="preserve">в стационарных условиях (включая </w:t>
      </w:r>
      <w:r>
        <w:t xml:space="preserve">отделения </w:t>
      </w:r>
      <w:r w:rsidRPr="000223B3">
        <w:t xml:space="preserve">сестринского ухода), за счет средств соответствующих бюджетов </w:t>
      </w:r>
      <w:r>
        <w:t>–</w:t>
      </w:r>
      <w:r w:rsidRPr="002750CE">
        <w:t xml:space="preserve"> 1</w:t>
      </w:r>
      <w:r>
        <w:t xml:space="preserve"> </w:t>
      </w:r>
      <w:r w:rsidRPr="002750CE">
        <w:t>537,1 рубля</w:t>
      </w:r>
      <w:r w:rsidRPr="000223B3">
        <w:t>.</w:t>
      </w:r>
    </w:p>
    <w:p w:rsidR="00210839" w:rsidRPr="00B92452" w:rsidRDefault="00210839" w:rsidP="00B92452">
      <w:pPr>
        <w:spacing w:line="360" w:lineRule="atLeast"/>
        <w:jc w:val="both"/>
      </w:pPr>
      <w:r w:rsidRPr="000223B3">
        <w:t xml:space="preserve">Средние подушевые нормативы финансирования, предусмотренные </w:t>
      </w:r>
      <w:r>
        <w:t>Территориальной п</w:t>
      </w:r>
      <w:r w:rsidRPr="000223B3">
        <w:t>рограммой (без учета расходов фе</w:t>
      </w:r>
      <w:r w:rsidR="00B92452">
        <w:t xml:space="preserve">дерального бюджета), составляют </w:t>
      </w:r>
      <w:r w:rsidRPr="000223B3">
        <w:t xml:space="preserve">в 2013 году </w:t>
      </w:r>
      <w:r>
        <w:t>–</w:t>
      </w:r>
      <w:r w:rsidRPr="000223B3">
        <w:t xml:space="preserve"> </w:t>
      </w:r>
      <w:r>
        <w:t>10 768,2</w:t>
      </w:r>
      <w:r w:rsidR="00B92452">
        <w:t> рубля</w:t>
      </w:r>
      <w:r w:rsidRPr="000223B3">
        <w:t xml:space="preserve">, в том числе за счет средств </w:t>
      </w:r>
      <w:r>
        <w:t>ОМС</w:t>
      </w:r>
      <w:r w:rsidRPr="000223B3">
        <w:t xml:space="preserve"> на финансирование базовой программы </w:t>
      </w:r>
      <w:r>
        <w:t>ОМС</w:t>
      </w:r>
      <w:r w:rsidRPr="000223B3">
        <w:t xml:space="preserve"> за счет субвенций Федерального фонда обязательного медицинского страхования в 2013 году </w:t>
      </w:r>
      <w:r>
        <w:t>–</w:t>
      </w:r>
      <w:r w:rsidRPr="000223B3">
        <w:t xml:space="preserve"> 5</w:t>
      </w:r>
      <w:r>
        <w:t xml:space="preserve"> </w:t>
      </w:r>
      <w:r w:rsidR="00B92452">
        <w:t>942,5 рубля</w:t>
      </w:r>
      <w:r>
        <w:t xml:space="preserve">; </w:t>
      </w:r>
      <w:r w:rsidRPr="00F20DC9">
        <w:t>за счет средств ОМС на финансирование дополнительного объема страхового обеспечения по страховым случаям, установленным базовой программой ОМС, а также страховых случаев, видов и условий оказания медицинской помощи в дополнение к установленным базовой программой ОМС за счет межбюджетных трансфертов областного бюджета Ленинградской обла</w:t>
      </w:r>
      <w:r w:rsidR="00B92452">
        <w:t>сти в 2013 году – 2 599,6 рубля</w:t>
      </w:r>
      <w:r w:rsidRPr="00F20DC9">
        <w:t>; за счет ср</w:t>
      </w:r>
      <w:r>
        <w:t xml:space="preserve">едств соответствующих бюджетов Ленинградской области </w:t>
      </w:r>
      <w:r w:rsidRPr="000223B3">
        <w:t xml:space="preserve">в 2013 году </w:t>
      </w:r>
      <w:r>
        <w:t>–</w:t>
      </w:r>
      <w:r w:rsidRPr="000223B3">
        <w:t xml:space="preserve"> </w:t>
      </w:r>
      <w:r>
        <w:t>2 226,1</w:t>
      </w:r>
      <w:r w:rsidR="00B92452">
        <w:t xml:space="preserve"> </w:t>
      </w:r>
      <w:r w:rsidRPr="000223B3">
        <w:t>рубля</w:t>
      </w:r>
      <w:r>
        <w:t>.</w:t>
      </w:r>
    </w:p>
    <w:p w:rsidR="00210839" w:rsidRPr="000223B3" w:rsidRDefault="00210839" w:rsidP="00210839">
      <w:pPr>
        <w:spacing w:line="360" w:lineRule="atLeast"/>
        <w:jc w:val="both"/>
      </w:pPr>
      <w:r w:rsidRPr="00D17609">
        <w:t xml:space="preserve">При реализации </w:t>
      </w:r>
      <w:r>
        <w:t>базовой</w:t>
      </w:r>
      <w:r w:rsidRPr="00D17609">
        <w:t xml:space="preserve"> программы обязательного медицинского страхования применяются следующие способы оплаты медицинской помощи:</w:t>
      </w:r>
    </w:p>
    <w:p w:rsidR="00210839" w:rsidRPr="000223B3" w:rsidRDefault="00210839" w:rsidP="00210839">
      <w:pPr>
        <w:spacing w:line="360" w:lineRule="atLeast"/>
        <w:jc w:val="both"/>
      </w:pPr>
      <w:r w:rsidRPr="000223B3">
        <w:t>при оплате медицинской помощи, оказанной в амбулаторных условиях:</w:t>
      </w:r>
    </w:p>
    <w:p w:rsidR="00210839" w:rsidRPr="005A3926" w:rsidRDefault="00210839" w:rsidP="00210839">
      <w:pPr>
        <w:spacing w:line="360" w:lineRule="atLeast"/>
        <w:jc w:val="both"/>
        <w:rPr>
          <w:highlight w:val="yellow"/>
        </w:rPr>
      </w:pPr>
      <w:r>
        <w:t xml:space="preserve"> </w:t>
      </w:r>
      <w:r w:rsidRPr="005A3926">
        <w:rPr>
          <w:highlight w:val="yellow"/>
        </w:rPr>
        <w:t>за единицу объема медицинской помощи - за медицинскую услугу, за посещение, за обращение (законченный случай);</w:t>
      </w:r>
    </w:p>
    <w:p w:rsidR="00210839" w:rsidRPr="005A3926" w:rsidRDefault="00210839" w:rsidP="00210839">
      <w:pPr>
        <w:spacing w:line="360" w:lineRule="atLeast"/>
        <w:jc w:val="both"/>
        <w:rPr>
          <w:highlight w:val="yellow"/>
        </w:rPr>
      </w:pPr>
      <w:r w:rsidRPr="005A3926">
        <w:rPr>
          <w:highlight w:val="yellow"/>
        </w:rPr>
        <w:t xml:space="preserve"> при оплате медицинской помощи, оказанной в стационарных условиях:</w:t>
      </w:r>
    </w:p>
    <w:p w:rsidR="00210839" w:rsidRPr="005A3926" w:rsidRDefault="00210839" w:rsidP="00210839">
      <w:pPr>
        <w:spacing w:line="360" w:lineRule="atLeast"/>
        <w:jc w:val="both"/>
        <w:rPr>
          <w:highlight w:val="yellow"/>
        </w:rPr>
      </w:pPr>
      <w:r w:rsidRPr="005A3926">
        <w:rPr>
          <w:highlight w:val="yellow"/>
        </w:rPr>
        <w:t>за законченный случай лечения заболевания, за медицинскую услугу;</w:t>
      </w:r>
    </w:p>
    <w:p w:rsidR="00210839" w:rsidRPr="005A3926" w:rsidRDefault="00210839" w:rsidP="00210839">
      <w:pPr>
        <w:spacing w:line="360" w:lineRule="atLeast"/>
        <w:jc w:val="both"/>
        <w:rPr>
          <w:highlight w:val="yellow"/>
        </w:rPr>
      </w:pPr>
      <w:r w:rsidRPr="005A3926">
        <w:rPr>
          <w:highlight w:val="yellow"/>
        </w:rPr>
        <w:t xml:space="preserve">за законченный случай лечения заболевания, включенного в соответствующую </w:t>
      </w:r>
      <w:r w:rsidRPr="005A3926">
        <w:rPr>
          <w:bCs/>
          <w:highlight w:val="yellow"/>
        </w:rPr>
        <w:t>группу</w:t>
      </w:r>
      <w:r w:rsidRPr="005A3926">
        <w:rPr>
          <w:highlight w:val="yellow"/>
        </w:rPr>
        <w:t xml:space="preserve"> заболеваний (в том числе клинико-статистические группы заболеваний), за медицинскую услугу;</w:t>
      </w:r>
    </w:p>
    <w:p w:rsidR="00210839" w:rsidRPr="005A3926" w:rsidRDefault="00210839" w:rsidP="00210839">
      <w:pPr>
        <w:spacing w:line="360" w:lineRule="atLeast"/>
        <w:jc w:val="both"/>
        <w:rPr>
          <w:highlight w:val="yellow"/>
        </w:rPr>
      </w:pPr>
      <w:r w:rsidRPr="005A3926">
        <w:rPr>
          <w:highlight w:val="yellow"/>
        </w:rPr>
        <w:t>при оплате медицинской помощи, оказанной в условиях дневного стационара, - за законченный случай лечения заболевания, за медицинскую услугу;</w:t>
      </w:r>
    </w:p>
    <w:p w:rsidR="00210839" w:rsidRPr="005A3926" w:rsidRDefault="00210839" w:rsidP="00210839">
      <w:pPr>
        <w:spacing w:line="360" w:lineRule="atLeast"/>
        <w:jc w:val="both"/>
        <w:rPr>
          <w:bCs/>
          <w:highlight w:val="yellow"/>
        </w:rPr>
      </w:pPr>
      <w:r w:rsidRPr="005A3926">
        <w:rPr>
          <w:highlight w:val="yellow"/>
        </w:rPr>
        <w:lastRenderedPageBreak/>
        <w:t xml:space="preserve">при оплате скорой медицинской помощи, оказанной </w:t>
      </w:r>
      <w:r w:rsidRPr="005A3926">
        <w:rPr>
          <w:bCs/>
          <w:highlight w:val="yellow"/>
        </w:rPr>
        <w:t>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210839" w:rsidRPr="005A3926" w:rsidRDefault="00210839" w:rsidP="00210839">
      <w:pPr>
        <w:spacing w:line="360" w:lineRule="atLeast"/>
        <w:jc w:val="both"/>
        <w:rPr>
          <w:highlight w:val="yellow"/>
        </w:rPr>
      </w:pPr>
      <w:r w:rsidRPr="005A3926">
        <w:rPr>
          <w:bCs/>
          <w:highlight w:val="yellow"/>
        </w:rPr>
        <w:t xml:space="preserve"> </w:t>
      </w:r>
      <w:r w:rsidRPr="005A3926">
        <w:rPr>
          <w:highlight w:val="yellow"/>
        </w:rPr>
        <w:t xml:space="preserve">по </w:t>
      </w:r>
      <w:proofErr w:type="spellStart"/>
      <w:r w:rsidRPr="005A3926">
        <w:rPr>
          <w:highlight w:val="yellow"/>
        </w:rPr>
        <w:t>подушевому</w:t>
      </w:r>
      <w:proofErr w:type="spellEnd"/>
      <w:r w:rsidRPr="005A3926">
        <w:rPr>
          <w:highlight w:val="yellow"/>
        </w:rPr>
        <w:t xml:space="preserve"> нормативу финансирования в сочетании с оплатой за вызов скорой медицинской помощи.</w:t>
      </w:r>
    </w:p>
    <w:p w:rsidR="00210839" w:rsidRPr="005A3926" w:rsidRDefault="00210839" w:rsidP="00210839">
      <w:pPr>
        <w:spacing w:line="360" w:lineRule="atLeast"/>
        <w:jc w:val="both"/>
        <w:rPr>
          <w:highlight w:val="yellow"/>
        </w:rPr>
      </w:pPr>
      <w:r w:rsidRPr="005A3926">
        <w:rPr>
          <w:highlight w:val="yellow"/>
        </w:rPr>
        <w:t>При реализации территориальной программы обязательного медицинского страхования в</w:t>
      </w:r>
      <w:r w:rsidRPr="005A3926">
        <w:rPr>
          <w:bCs/>
          <w:highlight w:val="yellow"/>
        </w:rPr>
        <w:t xml:space="preserve"> дополнение к  базовой программе</w:t>
      </w:r>
      <w:r w:rsidRPr="005A3926">
        <w:rPr>
          <w:highlight w:val="yellow"/>
        </w:rPr>
        <w:t xml:space="preserve"> применяются следующие способы оплаты медицинской помощи: </w:t>
      </w:r>
    </w:p>
    <w:p w:rsidR="00210839" w:rsidRPr="005A3926" w:rsidRDefault="00210839" w:rsidP="00210839">
      <w:pPr>
        <w:spacing w:line="360" w:lineRule="atLeast"/>
        <w:jc w:val="both"/>
        <w:rPr>
          <w:highlight w:val="yellow"/>
        </w:rPr>
      </w:pPr>
      <w:r w:rsidRPr="005A3926">
        <w:rPr>
          <w:highlight w:val="yellow"/>
        </w:rPr>
        <w:t>при оплате специализированной  высокотехнологичной медицинской помощи при новообразованиях, оказанной в стационарных условиях:</w:t>
      </w:r>
    </w:p>
    <w:p w:rsidR="00210839" w:rsidRPr="005A3926" w:rsidRDefault="00210839" w:rsidP="00210839">
      <w:pPr>
        <w:spacing w:line="360" w:lineRule="atLeast"/>
        <w:jc w:val="both"/>
        <w:rPr>
          <w:highlight w:val="yellow"/>
        </w:rPr>
      </w:pPr>
      <w:r w:rsidRPr="005A3926">
        <w:rPr>
          <w:highlight w:val="yellow"/>
        </w:rPr>
        <w:t>за законченный случай лечения заболевания;</w:t>
      </w:r>
    </w:p>
    <w:p w:rsidR="00210839" w:rsidRPr="005A3926" w:rsidRDefault="00210839" w:rsidP="00210839">
      <w:pPr>
        <w:spacing w:line="360" w:lineRule="atLeast"/>
        <w:jc w:val="both"/>
        <w:rPr>
          <w:highlight w:val="yellow"/>
        </w:rPr>
      </w:pPr>
      <w:r w:rsidRPr="005A3926">
        <w:rPr>
          <w:highlight w:val="yellow"/>
        </w:rPr>
        <w:t xml:space="preserve">за законченный случай лечения заболевания, включенного в соответствующую </w:t>
      </w:r>
      <w:r w:rsidRPr="005A3926">
        <w:rPr>
          <w:bCs/>
          <w:highlight w:val="yellow"/>
        </w:rPr>
        <w:t>группу</w:t>
      </w:r>
      <w:r w:rsidRPr="005A3926">
        <w:rPr>
          <w:highlight w:val="yellow"/>
        </w:rPr>
        <w:t xml:space="preserve"> заболеваний (в том числе клинико-статистические группы заболеваний);</w:t>
      </w:r>
    </w:p>
    <w:p w:rsidR="00532582" w:rsidRDefault="00210839" w:rsidP="00136A31">
      <w:pPr>
        <w:spacing w:line="360" w:lineRule="atLeast"/>
        <w:jc w:val="both"/>
      </w:pPr>
      <w:r w:rsidRPr="005A3926">
        <w:rPr>
          <w:highlight w:val="yellow"/>
        </w:rPr>
        <w:t>при оплате первичной медико-санитарной помощи, включая профилактическую помощь при инфекционных болезнях, передающиеся половым путем, туберкулезе, психических расстройствах и расстройствах поведения, оказанной в амбулаторных условиях и в условиях дневного стационара, в соответствии с Порядком по способам оп</w:t>
      </w:r>
      <w:r w:rsidR="00D44309" w:rsidRPr="005A3926">
        <w:rPr>
          <w:highlight w:val="yellow"/>
        </w:rPr>
        <w:t>латы, приведенным в приложении 13</w:t>
      </w:r>
      <w:r w:rsidRPr="005A3926">
        <w:rPr>
          <w:highlight w:val="yellow"/>
        </w:rPr>
        <w:t xml:space="preserve"> к Территориальной программе.</w:t>
      </w:r>
    </w:p>
    <w:p w:rsidR="00136A31" w:rsidRDefault="00136A31" w:rsidP="00136A31">
      <w:pPr>
        <w:spacing w:line="360" w:lineRule="atLeast"/>
        <w:jc w:val="both"/>
      </w:pPr>
    </w:p>
    <w:p w:rsidR="00136A31" w:rsidRDefault="00136A31" w:rsidP="00136A31">
      <w:pPr>
        <w:spacing w:line="360" w:lineRule="atLeast"/>
        <w:jc w:val="both"/>
      </w:pPr>
    </w:p>
    <w:p w:rsidR="00136A31" w:rsidRDefault="00136A31" w:rsidP="00136A31">
      <w:pPr>
        <w:spacing w:line="360" w:lineRule="atLeast"/>
        <w:jc w:val="both"/>
      </w:pPr>
    </w:p>
    <w:p w:rsidR="00136A31" w:rsidRDefault="00136A31" w:rsidP="00136A31">
      <w:pPr>
        <w:spacing w:line="360" w:lineRule="atLeast"/>
        <w:jc w:val="both"/>
      </w:pPr>
    </w:p>
    <w:p w:rsidR="00136A31" w:rsidRDefault="00136A31" w:rsidP="00136A31">
      <w:pPr>
        <w:spacing w:line="360" w:lineRule="atLeast"/>
        <w:jc w:val="both"/>
      </w:pPr>
    </w:p>
    <w:p w:rsidR="00136A31" w:rsidRDefault="00136A31" w:rsidP="00136A31">
      <w:pPr>
        <w:spacing w:line="360" w:lineRule="atLeast"/>
        <w:jc w:val="both"/>
      </w:pPr>
    </w:p>
    <w:p w:rsidR="00136A31" w:rsidRDefault="00136A31" w:rsidP="00136A31">
      <w:pPr>
        <w:spacing w:line="360" w:lineRule="atLeast"/>
        <w:jc w:val="both"/>
      </w:pPr>
    </w:p>
    <w:p w:rsidR="00136A31" w:rsidRDefault="00136A31" w:rsidP="00136A31">
      <w:pPr>
        <w:spacing w:line="360" w:lineRule="atLeast"/>
        <w:jc w:val="both"/>
      </w:pPr>
    </w:p>
    <w:p w:rsidR="00136A31" w:rsidRDefault="00136A31" w:rsidP="00136A31">
      <w:pPr>
        <w:spacing w:line="360" w:lineRule="atLeast"/>
        <w:jc w:val="both"/>
      </w:pPr>
    </w:p>
    <w:p w:rsidR="00136A31" w:rsidRDefault="00136A31" w:rsidP="00136A31">
      <w:pPr>
        <w:spacing w:line="360" w:lineRule="atLeast"/>
        <w:jc w:val="both"/>
      </w:pPr>
    </w:p>
    <w:p w:rsidR="00136A31" w:rsidRPr="00136A31" w:rsidRDefault="00136A31" w:rsidP="00136A31">
      <w:pPr>
        <w:spacing w:line="360" w:lineRule="atLeast"/>
        <w:jc w:val="both"/>
      </w:pPr>
    </w:p>
    <w:p w:rsidR="00D8738B" w:rsidRPr="00DE112C" w:rsidRDefault="00210839" w:rsidP="00D8738B">
      <w:pPr>
        <w:ind w:firstLine="540"/>
        <w:jc w:val="both"/>
        <w:rPr>
          <w:b/>
        </w:rPr>
      </w:pPr>
      <w:r w:rsidRPr="00DE112C">
        <w:rPr>
          <w:b/>
        </w:rPr>
        <w:t xml:space="preserve">Целевые показатели </w:t>
      </w:r>
      <w:r w:rsidR="009200ED" w:rsidRPr="00DE112C">
        <w:rPr>
          <w:b/>
        </w:rPr>
        <w:t>индикаторов плана мероприятий</w:t>
      </w:r>
    </w:p>
    <w:tbl>
      <w:tblPr>
        <w:tblW w:w="15200" w:type="dxa"/>
        <w:tblInd w:w="93" w:type="dxa"/>
        <w:tblLook w:val="04A0"/>
      </w:tblPr>
      <w:tblGrid>
        <w:gridCol w:w="660"/>
        <w:gridCol w:w="4960"/>
        <w:gridCol w:w="1780"/>
        <w:gridCol w:w="1300"/>
        <w:gridCol w:w="1300"/>
        <w:gridCol w:w="1300"/>
        <w:gridCol w:w="1300"/>
        <w:gridCol w:w="1300"/>
        <w:gridCol w:w="1300"/>
      </w:tblGrid>
      <w:tr w:rsidR="006754AF" w:rsidRPr="006754AF" w:rsidTr="00254594">
        <w:trPr>
          <w:trHeight w:val="64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54AF" w:rsidRPr="006754AF" w:rsidRDefault="006754AF" w:rsidP="006754AF">
            <w:pPr>
              <w:spacing w:line="240" w:lineRule="auto"/>
              <w:ind w:firstLine="0"/>
              <w:jc w:val="center"/>
              <w:rPr>
                <w:rFonts w:eastAsia="Times New Roman"/>
                <w:color w:val="000000"/>
                <w:lang w:eastAsia="ru-RU"/>
              </w:rPr>
            </w:pPr>
            <w:r w:rsidRPr="006754AF">
              <w:rPr>
                <w:rFonts w:eastAsia="Times New Roman"/>
                <w:color w:val="000000"/>
                <w:lang w:eastAsia="ru-RU"/>
              </w:rPr>
              <w:t> </w:t>
            </w:r>
          </w:p>
        </w:tc>
        <w:tc>
          <w:tcPr>
            <w:tcW w:w="4960" w:type="dxa"/>
            <w:tcBorders>
              <w:top w:val="single" w:sz="4" w:space="0" w:color="auto"/>
              <w:left w:val="nil"/>
              <w:bottom w:val="single" w:sz="4" w:space="0" w:color="auto"/>
              <w:right w:val="single" w:sz="4" w:space="0" w:color="auto"/>
            </w:tcBorders>
            <w:shd w:val="clear" w:color="auto" w:fill="auto"/>
            <w:vAlign w:val="center"/>
            <w:hideMark/>
          </w:tcPr>
          <w:p w:rsidR="006754AF" w:rsidRPr="006754AF" w:rsidRDefault="006754AF" w:rsidP="006754AF">
            <w:pPr>
              <w:spacing w:line="240" w:lineRule="auto"/>
              <w:ind w:firstLine="0"/>
              <w:jc w:val="center"/>
              <w:rPr>
                <w:rFonts w:eastAsia="Times New Roman"/>
                <w:lang w:eastAsia="ru-RU"/>
              </w:rPr>
            </w:pPr>
            <w:r w:rsidRPr="006754AF">
              <w:rPr>
                <w:rFonts w:eastAsia="Times New Roman"/>
                <w:lang w:eastAsia="ru-RU"/>
              </w:rPr>
              <w:t>Наименование целевого показателя</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6754AF" w:rsidRPr="006754AF" w:rsidRDefault="006754AF" w:rsidP="006754AF">
            <w:pPr>
              <w:spacing w:line="240" w:lineRule="auto"/>
              <w:ind w:firstLine="0"/>
              <w:jc w:val="center"/>
              <w:rPr>
                <w:rFonts w:eastAsia="Times New Roman"/>
                <w:lang w:eastAsia="ru-RU"/>
              </w:rPr>
            </w:pPr>
            <w:r w:rsidRPr="006754AF">
              <w:rPr>
                <w:rFonts w:eastAsia="Times New Roman"/>
                <w:lang w:eastAsia="ru-RU"/>
              </w:rPr>
              <w:t>Единица измерения</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6754AF" w:rsidRPr="006754AF" w:rsidRDefault="006754AF" w:rsidP="006754AF">
            <w:pPr>
              <w:spacing w:line="240" w:lineRule="auto"/>
              <w:ind w:firstLine="0"/>
              <w:jc w:val="center"/>
              <w:rPr>
                <w:rFonts w:eastAsia="Times New Roman"/>
                <w:lang w:eastAsia="ru-RU"/>
              </w:rPr>
            </w:pPr>
            <w:r w:rsidRPr="006754AF">
              <w:rPr>
                <w:rFonts w:eastAsia="Times New Roman"/>
                <w:lang w:eastAsia="ru-RU"/>
              </w:rPr>
              <w:t>2013 год</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6754AF" w:rsidRPr="006754AF" w:rsidRDefault="006754AF" w:rsidP="006754AF">
            <w:pPr>
              <w:spacing w:line="240" w:lineRule="auto"/>
              <w:ind w:firstLine="0"/>
              <w:jc w:val="center"/>
              <w:rPr>
                <w:rFonts w:eastAsia="Times New Roman"/>
                <w:lang w:eastAsia="ru-RU"/>
              </w:rPr>
            </w:pPr>
            <w:r w:rsidRPr="006754AF">
              <w:rPr>
                <w:rFonts w:eastAsia="Times New Roman"/>
                <w:lang w:eastAsia="ru-RU"/>
              </w:rPr>
              <w:t>2014 год</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6754AF" w:rsidRPr="006754AF" w:rsidRDefault="006754AF" w:rsidP="006754AF">
            <w:pPr>
              <w:spacing w:line="240" w:lineRule="auto"/>
              <w:ind w:firstLine="0"/>
              <w:jc w:val="center"/>
              <w:rPr>
                <w:rFonts w:eastAsia="Times New Roman"/>
                <w:lang w:eastAsia="ru-RU"/>
              </w:rPr>
            </w:pPr>
            <w:r w:rsidRPr="006754AF">
              <w:rPr>
                <w:rFonts w:eastAsia="Times New Roman"/>
                <w:lang w:eastAsia="ru-RU"/>
              </w:rPr>
              <w:t>2015 год</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6754AF" w:rsidRPr="006754AF" w:rsidRDefault="006754AF" w:rsidP="006754AF">
            <w:pPr>
              <w:spacing w:line="240" w:lineRule="auto"/>
              <w:ind w:firstLine="0"/>
              <w:jc w:val="center"/>
              <w:rPr>
                <w:rFonts w:eastAsia="Times New Roman"/>
                <w:lang w:eastAsia="ru-RU"/>
              </w:rPr>
            </w:pPr>
            <w:r w:rsidRPr="006754AF">
              <w:rPr>
                <w:rFonts w:eastAsia="Times New Roman"/>
                <w:lang w:eastAsia="ru-RU"/>
              </w:rPr>
              <w:t>2016 год</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6754AF" w:rsidRPr="006754AF" w:rsidRDefault="006754AF" w:rsidP="006754AF">
            <w:pPr>
              <w:spacing w:line="240" w:lineRule="auto"/>
              <w:ind w:firstLine="0"/>
              <w:jc w:val="center"/>
              <w:rPr>
                <w:rFonts w:eastAsia="Times New Roman"/>
                <w:lang w:eastAsia="ru-RU"/>
              </w:rPr>
            </w:pPr>
            <w:r w:rsidRPr="006754AF">
              <w:rPr>
                <w:rFonts w:eastAsia="Times New Roman"/>
                <w:lang w:eastAsia="ru-RU"/>
              </w:rPr>
              <w:t>2017 год</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6754AF" w:rsidRPr="006754AF" w:rsidRDefault="006754AF" w:rsidP="006754AF">
            <w:pPr>
              <w:spacing w:line="240" w:lineRule="auto"/>
              <w:ind w:firstLine="0"/>
              <w:jc w:val="center"/>
              <w:rPr>
                <w:rFonts w:eastAsia="Times New Roman"/>
                <w:lang w:eastAsia="ru-RU"/>
              </w:rPr>
            </w:pPr>
            <w:r w:rsidRPr="006754AF">
              <w:rPr>
                <w:rFonts w:eastAsia="Times New Roman"/>
                <w:lang w:eastAsia="ru-RU"/>
              </w:rPr>
              <w:t>2018 год</w:t>
            </w:r>
          </w:p>
        </w:tc>
      </w:tr>
      <w:tr w:rsidR="006754AF" w:rsidRPr="006754AF" w:rsidTr="00254594">
        <w:trPr>
          <w:trHeight w:val="2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754AF" w:rsidRPr="006754AF" w:rsidRDefault="006754AF" w:rsidP="006754AF">
            <w:pPr>
              <w:spacing w:line="240" w:lineRule="auto"/>
              <w:ind w:firstLine="0"/>
              <w:jc w:val="center"/>
              <w:rPr>
                <w:rFonts w:eastAsia="Times New Roman"/>
                <w:color w:val="000000"/>
                <w:sz w:val="20"/>
                <w:szCs w:val="20"/>
                <w:lang w:eastAsia="ru-RU"/>
              </w:rPr>
            </w:pPr>
            <w:r w:rsidRPr="006754AF">
              <w:rPr>
                <w:rFonts w:eastAsia="Times New Roman"/>
                <w:color w:val="000000"/>
                <w:sz w:val="20"/>
                <w:szCs w:val="20"/>
                <w:lang w:eastAsia="ru-RU"/>
              </w:rPr>
              <w:t>1</w:t>
            </w:r>
          </w:p>
        </w:tc>
        <w:tc>
          <w:tcPr>
            <w:tcW w:w="4960" w:type="dxa"/>
            <w:tcBorders>
              <w:top w:val="nil"/>
              <w:left w:val="nil"/>
              <w:bottom w:val="single" w:sz="4" w:space="0" w:color="auto"/>
              <w:right w:val="single" w:sz="4" w:space="0" w:color="auto"/>
            </w:tcBorders>
            <w:shd w:val="clear" w:color="auto" w:fill="auto"/>
            <w:noWrap/>
            <w:vAlign w:val="bottom"/>
            <w:hideMark/>
          </w:tcPr>
          <w:p w:rsidR="006754AF" w:rsidRPr="006754AF" w:rsidRDefault="006754AF" w:rsidP="006754AF">
            <w:pPr>
              <w:spacing w:line="240" w:lineRule="auto"/>
              <w:ind w:firstLine="0"/>
              <w:jc w:val="center"/>
              <w:rPr>
                <w:rFonts w:ascii="Calibri" w:eastAsia="Times New Roman" w:hAnsi="Calibri"/>
                <w:color w:val="000000"/>
                <w:sz w:val="20"/>
                <w:szCs w:val="20"/>
                <w:lang w:eastAsia="ru-RU"/>
              </w:rPr>
            </w:pPr>
            <w:r w:rsidRPr="006754AF">
              <w:rPr>
                <w:rFonts w:ascii="Calibri" w:eastAsia="Times New Roman" w:hAnsi="Calibri"/>
                <w:color w:val="000000"/>
                <w:sz w:val="20"/>
                <w:szCs w:val="20"/>
                <w:lang w:eastAsia="ru-RU"/>
              </w:rPr>
              <w:t>2</w:t>
            </w:r>
          </w:p>
        </w:tc>
        <w:tc>
          <w:tcPr>
            <w:tcW w:w="1780" w:type="dxa"/>
            <w:tcBorders>
              <w:top w:val="nil"/>
              <w:left w:val="nil"/>
              <w:bottom w:val="single" w:sz="4" w:space="0" w:color="auto"/>
              <w:right w:val="single" w:sz="4" w:space="0" w:color="auto"/>
            </w:tcBorders>
            <w:shd w:val="clear" w:color="auto" w:fill="auto"/>
            <w:noWrap/>
            <w:vAlign w:val="bottom"/>
            <w:hideMark/>
          </w:tcPr>
          <w:p w:rsidR="006754AF" w:rsidRPr="006754AF" w:rsidRDefault="006754AF" w:rsidP="006754AF">
            <w:pPr>
              <w:spacing w:line="240" w:lineRule="auto"/>
              <w:ind w:firstLine="0"/>
              <w:jc w:val="center"/>
              <w:rPr>
                <w:rFonts w:ascii="Calibri" w:eastAsia="Times New Roman" w:hAnsi="Calibri"/>
                <w:color w:val="000000"/>
                <w:sz w:val="20"/>
                <w:szCs w:val="20"/>
                <w:lang w:eastAsia="ru-RU"/>
              </w:rPr>
            </w:pPr>
            <w:r w:rsidRPr="006754AF">
              <w:rPr>
                <w:rFonts w:ascii="Calibri" w:eastAsia="Times New Roman" w:hAnsi="Calibri"/>
                <w:color w:val="000000"/>
                <w:sz w:val="20"/>
                <w:szCs w:val="20"/>
                <w:lang w:eastAsia="ru-RU"/>
              </w:rPr>
              <w:t>3</w:t>
            </w:r>
          </w:p>
        </w:tc>
        <w:tc>
          <w:tcPr>
            <w:tcW w:w="1300" w:type="dxa"/>
            <w:tcBorders>
              <w:top w:val="nil"/>
              <w:left w:val="nil"/>
              <w:bottom w:val="single" w:sz="4" w:space="0" w:color="auto"/>
              <w:right w:val="single" w:sz="4" w:space="0" w:color="auto"/>
            </w:tcBorders>
            <w:shd w:val="clear" w:color="auto" w:fill="auto"/>
            <w:noWrap/>
            <w:vAlign w:val="bottom"/>
            <w:hideMark/>
          </w:tcPr>
          <w:p w:rsidR="006754AF" w:rsidRPr="006754AF" w:rsidRDefault="006754AF" w:rsidP="006754AF">
            <w:pPr>
              <w:spacing w:line="240" w:lineRule="auto"/>
              <w:ind w:firstLine="0"/>
              <w:jc w:val="center"/>
              <w:rPr>
                <w:rFonts w:ascii="Calibri" w:eastAsia="Times New Roman" w:hAnsi="Calibri"/>
                <w:color w:val="000000"/>
                <w:sz w:val="20"/>
                <w:szCs w:val="20"/>
                <w:lang w:eastAsia="ru-RU"/>
              </w:rPr>
            </w:pPr>
            <w:r w:rsidRPr="006754AF">
              <w:rPr>
                <w:rFonts w:ascii="Calibri" w:eastAsia="Times New Roman" w:hAnsi="Calibri"/>
                <w:color w:val="000000"/>
                <w:sz w:val="20"/>
                <w:szCs w:val="20"/>
                <w:lang w:eastAsia="ru-RU"/>
              </w:rPr>
              <w:t>4</w:t>
            </w:r>
          </w:p>
        </w:tc>
        <w:tc>
          <w:tcPr>
            <w:tcW w:w="1300" w:type="dxa"/>
            <w:tcBorders>
              <w:top w:val="nil"/>
              <w:left w:val="nil"/>
              <w:bottom w:val="single" w:sz="4" w:space="0" w:color="auto"/>
              <w:right w:val="single" w:sz="4" w:space="0" w:color="auto"/>
            </w:tcBorders>
            <w:shd w:val="clear" w:color="auto" w:fill="auto"/>
            <w:noWrap/>
            <w:vAlign w:val="bottom"/>
            <w:hideMark/>
          </w:tcPr>
          <w:p w:rsidR="006754AF" w:rsidRPr="006754AF" w:rsidRDefault="006754AF" w:rsidP="006754AF">
            <w:pPr>
              <w:spacing w:line="240" w:lineRule="auto"/>
              <w:ind w:firstLine="0"/>
              <w:jc w:val="center"/>
              <w:rPr>
                <w:rFonts w:ascii="Calibri" w:eastAsia="Times New Roman" w:hAnsi="Calibri"/>
                <w:color w:val="000000"/>
                <w:sz w:val="20"/>
                <w:szCs w:val="20"/>
                <w:lang w:eastAsia="ru-RU"/>
              </w:rPr>
            </w:pPr>
            <w:r w:rsidRPr="006754AF">
              <w:rPr>
                <w:rFonts w:ascii="Calibri" w:eastAsia="Times New Roman" w:hAnsi="Calibri"/>
                <w:color w:val="000000"/>
                <w:sz w:val="20"/>
                <w:szCs w:val="20"/>
                <w:lang w:eastAsia="ru-RU"/>
              </w:rPr>
              <w:t>5</w:t>
            </w:r>
          </w:p>
        </w:tc>
        <w:tc>
          <w:tcPr>
            <w:tcW w:w="1300" w:type="dxa"/>
            <w:tcBorders>
              <w:top w:val="nil"/>
              <w:left w:val="nil"/>
              <w:bottom w:val="single" w:sz="4" w:space="0" w:color="auto"/>
              <w:right w:val="single" w:sz="4" w:space="0" w:color="auto"/>
            </w:tcBorders>
            <w:shd w:val="clear" w:color="auto" w:fill="auto"/>
            <w:noWrap/>
            <w:vAlign w:val="bottom"/>
            <w:hideMark/>
          </w:tcPr>
          <w:p w:rsidR="006754AF" w:rsidRPr="006754AF" w:rsidRDefault="006754AF" w:rsidP="006754AF">
            <w:pPr>
              <w:spacing w:line="240" w:lineRule="auto"/>
              <w:ind w:firstLine="0"/>
              <w:jc w:val="center"/>
              <w:rPr>
                <w:rFonts w:ascii="Calibri" w:eastAsia="Times New Roman" w:hAnsi="Calibri"/>
                <w:color w:val="000000"/>
                <w:sz w:val="20"/>
                <w:szCs w:val="20"/>
                <w:lang w:eastAsia="ru-RU"/>
              </w:rPr>
            </w:pPr>
            <w:r w:rsidRPr="006754AF">
              <w:rPr>
                <w:rFonts w:ascii="Calibri" w:eastAsia="Times New Roman" w:hAnsi="Calibri"/>
                <w:color w:val="000000"/>
                <w:sz w:val="20"/>
                <w:szCs w:val="20"/>
                <w:lang w:eastAsia="ru-RU"/>
              </w:rPr>
              <w:t>6</w:t>
            </w:r>
          </w:p>
        </w:tc>
        <w:tc>
          <w:tcPr>
            <w:tcW w:w="1300" w:type="dxa"/>
            <w:tcBorders>
              <w:top w:val="nil"/>
              <w:left w:val="nil"/>
              <w:bottom w:val="single" w:sz="4" w:space="0" w:color="auto"/>
              <w:right w:val="single" w:sz="4" w:space="0" w:color="auto"/>
            </w:tcBorders>
            <w:shd w:val="clear" w:color="auto" w:fill="auto"/>
            <w:noWrap/>
            <w:vAlign w:val="bottom"/>
            <w:hideMark/>
          </w:tcPr>
          <w:p w:rsidR="006754AF" w:rsidRPr="006754AF" w:rsidRDefault="006754AF" w:rsidP="006754AF">
            <w:pPr>
              <w:spacing w:line="240" w:lineRule="auto"/>
              <w:ind w:firstLine="0"/>
              <w:jc w:val="center"/>
              <w:rPr>
                <w:rFonts w:ascii="Calibri" w:eastAsia="Times New Roman" w:hAnsi="Calibri"/>
                <w:color w:val="000000"/>
                <w:sz w:val="20"/>
                <w:szCs w:val="20"/>
                <w:lang w:eastAsia="ru-RU"/>
              </w:rPr>
            </w:pPr>
            <w:r w:rsidRPr="006754AF">
              <w:rPr>
                <w:rFonts w:ascii="Calibri" w:eastAsia="Times New Roman" w:hAnsi="Calibri"/>
                <w:color w:val="000000"/>
                <w:sz w:val="20"/>
                <w:szCs w:val="20"/>
                <w:lang w:eastAsia="ru-RU"/>
              </w:rPr>
              <w:t>7</w:t>
            </w:r>
          </w:p>
        </w:tc>
        <w:tc>
          <w:tcPr>
            <w:tcW w:w="1300" w:type="dxa"/>
            <w:tcBorders>
              <w:top w:val="nil"/>
              <w:left w:val="nil"/>
              <w:bottom w:val="single" w:sz="4" w:space="0" w:color="auto"/>
              <w:right w:val="single" w:sz="4" w:space="0" w:color="auto"/>
            </w:tcBorders>
            <w:shd w:val="clear" w:color="auto" w:fill="auto"/>
            <w:noWrap/>
            <w:vAlign w:val="bottom"/>
            <w:hideMark/>
          </w:tcPr>
          <w:p w:rsidR="006754AF" w:rsidRPr="006754AF" w:rsidRDefault="006754AF" w:rsidP="006754AF">
            <w:pPr>
              <w:spacing w:line="240" w:lineRule="auto"/>
              <w:ind w:firstLine="0"/>
              <w:jc w:val="center"/>
              <w:rPr>
                <w:rFonts w:ascii="Calibri" w:eastAsia="Times New Roman" w:hAnsi="Calibri"/>
                <w:color w:val="000000"/>
                <w:sz w:val="20"/>
                <w:szCs w:val="20"/>
                <w:lang w:eastAsia="ru-RU"/>
              </w:rPr>
            </w:pPr>
            <w:r w:rsidRPr="006754AF">
              <w:rPr>
                <w:rFonts w:ascii="Calibri" w:eastAsia="Times New Roman" w:hAnsi="Calibri"/>
                <w:color w:val="000000"/>
                <w:sz w:val="20"/>
                <w:szCs w:val="20"/>
                <w:lang w:eastAsia="ru-RU"/>
              </w:rPr>
              <w:t>8</w:t>
            </w:r>
          </w:p>
        </w:tc>
        <w:tc>
          <w:tcPr>
            <w:tcW w:w="1300" w:type="dxa"/>
            <w:tcBorders>
              <w:top w:val="nil"/>
              <w:left w:val="nil"/>
              <w:bottom w:val="single" w:sz="4" w:space="0" w:color="auto"/>
              <w:right w:val="single" w:sz="4" w:space="0" w:color="auto"/>
            </w:tcBorders>
            <w:shd w:val="clear" w:color="auto" w:fill="auto"/>
            <w:noWrap/>
            <w:vAlign w:val="bottom"/>
            <w:hideMark/>
          </w:tcPr>
          <w:p w:rsidR="006754AF" w:rsidRPr="006754AF" w:rsidRDefault="006754AF" w:rsidP="006754AF">
            <w:pPr>
              <w:spacing w:line="240" w:lineRule="auto"/>
              <w:ind w:firstLine="0"/>
              <w:jc w:val="center"/>
              <w:rPr>
                <w:rFonts w:ascii="Calibri" w:eastAsia="Times New Roman" w:hAnsi="Calibri"/>
                <w:color w:val="000000"/>
                <w:sz w:val="20"/>
                <w:szCs w:val="20"/>
                <w:lang w:eastAsia="ru-RU"/>
              </w:rPr>
            </w:pPr>
            <w:r w:rsidRPr="006754AF">
              <w:rPr>
                <w:rFonts w:ascii="Calibri" w:eastAsia="Times New Roman" w:hAnsi="Calibri"/>
                <w:color w:val="000000"/>
                <w:sz w:val="20"/>
                <w:szCs w:val="20"/>
                <w:lang w:eastAsia="ru-RU"/>
              </w:rPr>
              <w:t>9</w:t>
            </w:r>
          </w:p>
        </w:tc>
      </w:tr>
      <w:tr w:rsidR="006754AF" w:rsidRPr="006754AF" w:rsidTr="00254594">
        <w:trPr>
          <w:trHeight w:val="3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754AF" w:rsidRPr="006754AF" w:rsidRDefault="006754AF" w:rsidP="006754AF">
            <w:pPr>
              <w:spacing w:line="240" w:lineRule="auto"/>
              <w:ind w:firstLine="0"/>
              <w:jc w:val="center"/>
              <w:rPr>
                <w:rFonts w:eastAsia="Times New Roman"/>
                <w:color w:val="000000"/>
                <w:lang w:eastAsia="ru-RU"/>
              </w:rPr>
            </w:pPr>
            <w:r w:rsidRPr="006754AF">
              <w:rPr>
                <w:rFonts w:eastAsia="Times New Roman"/>
                <w:color w:val="000000"/>
                <w:lang w:eastAsia="ru-RU"/>
              </w:rPr>
              <w:t> </w:t>
            </w:r>
          </w:p>
        </w:tc>
        <w:tc>
          <w:tcPr>
            <w:tcW w:w="14540" w:type="dxa"/>
            <w:gridSpan w:val="8"/>
            <w:tcBorders>
              <w:top w:val="single" w:sz="4" w:space="0" w:color="auto"/>
              <w:left w:val="nil"/>
              <w:bottom w:val="single" w:sz="4" w:space="0" w:color="auto"/>
              <w:right w:val="single" w:sz="4" w:space="0" w:color="auto"/>
            </w:tcBorders>
            <w:shd w:val="clear" w:color="auto" w:fill="auto"/>
            <w:noWrap/>
            <w:vAlign w:val="center"/>
            <w:hideMark/>
          </w:tcPr>
          <w:p w:rsidR="006754AF" w:rsidRPr="006754AF" w:rsidRDefault="006754AF" w:rsidP="006754AF">
            <w:pPr>
              <w:spacing w:line="240" w:lineRule="auto"/>
              <w:ind w:firstLine="0"/>
              <w:jc w:val="center"/>
              <w:rPr>
                <w:rFonts w:eastAsia="Times New Roman"/>
                <w:color w:val="000000"/>
                <w:lang w:eastAsia="ru-RU"/>
              </w:rPr>
            </w:pPr>
            <w:r w:rsidRPr="006754AF">
              <w:rPr>
                <w:rFonts w:eastAsia="Times New Roman"/>
                <w:color w:val="000000"/>
                <w:lang w:eastAsia="ru-RU"/>
              </w:rPr>
              <w:t>Показатели структурных преобразований системы оказания медицинской помощи</w:t>
            </w:r>
          </w:p>
        </w:tc>
      </w:tr>
      <w:tr w:rsidR="006754AF" w:rsidRPr="006754AF" w:rsidTr="00254594">
        <w:trPr>
          <w:trHeight w:val="24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754AF" w:rsidRPr="006754AF" w:rsidRDefault="006754AF" w:rsidP="006754AF">
            <w:pPr>
              <w:spacing w:line="240" w:lineRule="auto"/>
              <w:ind w:firstLine="0"/>
              <w:jc w:val="center"/>
              <w:rPr>
                <w:rFonts w:eastAsia="Times New Roman"/>
                <w:color w:val="000000"/>
                <w:lang w:eastAsia="ru-RU"/>
              </w:rPr>
            </w:pPr>
            <w:r w:rsidRPr="006754AF">
              <w:rPr>
                <w:rFonts w:eastAsia="Times New Roman"/>
                <w:color w:val="000000"/>
                <w:lang w:eastAsia="ru-RU"/>
              </w:rPr>
              <w:t>1</w:t>
            </w:r>
          </w:p>
        </w:tc>
        <w:tc>
          <w:tcPr>
            <w:tcW w:w="4960" w:type="dxa"/>
            <w:tcBorders>
              <w:top w:val="nil"/>
              <w:left w:val="nil"/>
              <w:bottom w:val="single" w:sz="4" w:space="0" w:color="auto"/>
              <w:right w:val="single" w:sz="4" w:space="0" w:color="auto"/>
            </w:tcBorders>
            <w:shd w:val="clear" w:color="auto" w:fill="auto"/>
            <w:vAlign w:val="center"/>
            <w:hideMark/>
          </w:tcPr>
          <w:p w:rsidR="006754AF" w:rsidRPr="006754AF" w:rsidRDefault="006754AF" w:rsidP="006754AF">
            <w:pPr>
              <w:spacing w:line="240" w:lineRule="auto"/>
              <w:ind w:firstLine="0"/>
              <w:rPr>
                <w:rFonts w:eastAsia="Times New Roman"/>
                <w:color w:val="000000"/>
                <w:lang w:eastAsia="ru-RU"/>
              </w:rPr>
            </w:pPr>
            <w:r w:rsidRPr="006754AF">
              <w:rPr>
                <w:rFonts w:eastAsia="Times New Roman"/>
                <w:color w:val="000000"/>
                <w:lang w:eastAsia="ru-RU"/>
              </w:rPr>
              <w:t>Доля расходов на оказание скорой медицинской помощи вне медицинских организаций от всех расходов на программу государственных гарантий бесплатного оказания гражданам медицинской помощи (далее - программа государственных гарантий)</w:t>
            </w:r>
          </w:p>
        </w:tc>
        <w:tc>
          <w:tcPr>
            <w:tcW w:w="1780" w:type="dxa"/>
            <w:tcBorders>
              <w:top w:val="nil"/>
              <w:left w:val="nil"/>
              <w:bottom w:val="single" w:sz="4" w:space="0" w:color="auto"/>
              <w:right w:val="single" w:sz="4" w:space="0" w:color="auto"/>
            </w:tcBorders>
            <w:shd w:val="clear" w:color="auto" w:fill="auto"/>
            <w:vAlign w:val="center"/>
            <w:hideMark/>
          </w:tcPr>
          <w:p w:rsidR="006754AF" w:rsidRPr="006754AF" w:rsidRDefault="006754AF" w:rsidP="006754AF">
            <w:pPr>
              <w:spacing w:line="240" w:lineRule="auto"/>
              <w:ind w:firstLine="0"/>
              <w:jc w:val="center"/>
              <w:rPr>
                <w:rFonts w:eastAsia="Times New Roman"/>
                <w:color w:val="000000"/>
                <w:lang w:eastAsia="ru-RU"/>
              </w:rPr>
            </w:pPr>
            <w:r w:rsidRPr="006754AF">
              <w:rPr>
                <w:rFonts w:eastAsia="Times New Roman"/>
                <w:color w:val="000000"/>
                <w:lang w:eastAsia="ru-RU"/>
              </w:rPr>
              <w:t>процентов</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6754AF" w:rsidP="006754AF">
            <w:pPr>
              <w:spacing w:line="240" w:lineRule="auto"/>
              <w:ind w:firstLine="0"/>
              <w:jc w:val="center"/>
              <w:rPr>
                <w:rFonts w:eastAsia="Times New Roman"/>
                <w:color w:val="000000"/>
                <w:lang w:eastAsia="ru-RU"/>
              </w:rPr>
            </w:pPr>
            <w:r w:rsidRPr="006754AF">
              <w:rPr>
                <w:rFonts w:eastAsia="Times New Roman"/>
                <w:color w:val="000000"/>
                <w:lang w:eastAsia="ru-RU"/>
              </w:rPr>
              <w:t>6,9</w:t>
            </w:r>
            <w:r w:rsidR="00A10BD3">
              <w:rPr>
                <w:rFonts w:eastAsia="Times New Roman"/>
                <w:color w:val="000000"/>
                <w:lang w:eastAsia="ru-RU"/>
              </w:rPr>
              <w:t>0</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6754AF" w:rsidP="006754AF">
            <w:pPr>
              <w:spacing w:line="240" w:lineRule="auto"/>
              <w:ind w:firstLine="0"/>
              <w:jc w:val="center"/>
              <w:rPr>
                <w:rFonts w:eastAsia="Times New Roman"/>
                <w:color w:val="000000"/>
                <w:lang w:eastAsia="ru-RU"/>
              </w:rPr>
            </w:pPr>
            <w:r w:rsidRPr="006754AF">
              <w:rPr>
                <w:rFonts w:eastAsia="Times New Roman"/>
                <w:color w:val="000000"/>
                <w:lang w:eastAsia="ru-RU"/>
              </w:rPr>
              <w:t>6,2</w:t>
            </w:r>
            <w:r w:rsidR="00A10BD3">
              <w:rPr>
                <w:rFonts w:eastAsia="Times New Roman"/>
                <w:color w:val="000000"/>
                <w:lang w:eastAsia="ru-RU"/>
              </w:rPr>
              <w:t>0</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DF00B8" w:rsidP="006754AF">
            <w:pPr>
              <w:spacing w:line="240" w:lineRule="auto"/>
              <w:ind w:firstLine="0"/>
              <w:jc w:val="center"/>
              <w:rPr>
                <w:rFonts w:eastAsia="Times New Roman"/>
                <w:color w:val="000000"/>
                <w:lang w:eastAsia="ru-RU"/>
              </w:rPr>
            </w:pPr>
            <w:r>
              <w:rPr>
                <w:rFonts w:eastAsia="Times New Roman"/>
                <w:color w:val="000000"/>
                <w:lang w:eastAsia="ru-RU"/>
              </w:rPr>
              <w:t>5,7</w:t>
            </w:r>
            <w:r w:rsidR="00A10BD3">
              <w:rPr>
                <w:rFonts w:eastAsia="Times New Roman"/>
                <w:color w:val="000000"/>
                <w:lang w:eastAsia="ru-RU"/>
              </w:rPr>
              <w:t>0</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6754AF" w:rsidP="006754AF">
            <w:pPr>
              <w:spacing w:line="240" w:lineRule="auto"/>
              <w:ind w:firstLine="0"/>
              <w:jc w:val="center"/>
              <w:rPr>
                <w:rFonts w:eastAsia="Times New Roman"/>
                <w:color w:val="000000"/>
                <w:lang w:eastAsia="ru-RU"/>
              </w:rPr>
            </w:pPr>
            <w:r w:rsidRPr="006754AF">
              <w:rPr>
                <w:rFonts w:eastAsia="Times New Roman"/>
                <w:color w:val="000000"/>
                <w:lang w:eastAsia="ru-RU"/>
              </w:rPr>
              <w:t>5,</w:t>
            </w:r>
            <w:r w:rsidR="00DF00B8">
              <w:rPr>
                <w:rFonts w:eastAsia="Times New Roman"/>
                <w:color w:val="000000"/>
                <w:lang w:eastAsia="ru-RU"/>
              </w:rPr>
              <w:t>60</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6754AF" w:rsidP="006754AF">
            <w:pPr>
              <w:spacing w:line="240" w:lineRule="auto"/>
              <w:ind w:firstLine="0"/>
              <w:jc w:val="center"/>
              <w:rPr>
                <w:rFonts w:eastAsia="Times New Roman"/>
                <w:color w:val="000000"/>
                <w:lang w:eastAsia="ru-RU"/>
              </w:rPr>
            </w:pPr>
            <w:r w:rsidRPr="006754AF">
              <w:rPr>
                <w:rFonts w:eastAsia="Times New Roman"/>
                <w:color w:val="000000"/>
                <w:lang w:eastAsia="ru-RU"/>
              </w:rPr>
              <w:t>5,5</w:t>
            </w:r>
            <w:r w:rsidR="00A10BD3">
              <w:rPr>
                <w:rFonts w:eastAsia="Times New Roman"/>
                <w:color w:val="000000"/>
                <w:lang w:eastAsia="ru-RU"/>
              </w:rPr>
              <w:t>0</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6754AF" w:rsidP="006754AF">
            <w:pPr>
              <w:spacing w:line="240" w:lineRule="auto"/>
              <w:ind w:firstLine="0"/>
              <w:jc w:val="center"/>
              <w:rPr>
                <w:rFonts w:eastAsia="Times New Roman"/>
                <w:color w:val="000000"/>
                <w:lang w:eastAsia="ru-RU"/>
              </w:rPr>
            </w:pPr>
            <w:r w:rsidRPr="006754AF">
              <w:rPr>
                <w:rFonts w:eastAsia="Times New Roman"/>
                <w:color w:val="000000"/>
                <w:lang w:eastAsia="ru-RU"/>
              </w:rPr>
              <w:t>5,</w:t>
            </w:r>
            <w:r w:rsidR="00A10BD3">
              <w:rPr>
                <w:rFonts w:eastAsia="Times New Roman"/>
                <w:color w:val="000000"/>
                <w:lang w:eastAsia="ru-RU"/>
              </w:rPr>
              <w:t>4</w:t>
            </w:r>
            <w:r w:rsidR="00DF00B8">
              <w:rPr>
                <w:rFonts w:eastAsia="Times New Roman"/>
                <w:color w:val="000000"/>
                <w:lang w:eastAsia="ru-RU"/>
              </w:rPr>
              <w:t>0</w:t>
            </w:r>
          </w:p>
        </w:tc>
      </w:tr>
      <w:tr w:rsidR="006754AF" w:rsidRPr="006754AF" w:rsidTr="00254594">
        <w:trPr>
          <w:trHeight w:val="14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754AF" w:rsidRPr="006754AF" w:rsidRDefault="006754AF" w:rsidP="006754AF">
            <w:pPr>
              <w:spacing w:line="240" w:lineRule="auto"/>
              <w:ind w:firstLine="0"/>
              <w:jc w:val="center"/>
              <w:rPr>
                <w:rFonts w:eastAsia="Times New Roman"/>
                <w:color w:val="000000"/>
                <w:lang w:eastAsia="ru-RU"/>
              </w:rPr>
            </w:pPr>
            <w:r w:rsidRPr="006754AF">
              <w:rPr>
                <w:rFonts w:eastAsia="Times New Roman"/>
                <w:color w:val="000000"/>
                <w:lang w:eastAsia="ru-RU"/>
              </w:rPr>
              <w:t>2</w:t>
            </w:r>
          </w:p>
        </w:tc>
        <w:tc>
          <w:tcPr>
            <w:tcW w:w="4960" w:type="dxa"/>
            <w:tcBorders>
              <w:top w:val="nil"/>
              <w:left w:val="nil"/>
              <w:bottom w:val="single" w:sz="4" w:space="0" w:color="auto"/>
              <w:right w:val="single" w:sz="4" w:space="0" w:color="auto"/>
            </w:tcBorders>
            <w:shd w:val="clear" w:color="auto" w:fill="auto"/>
            <w:vAlign w:val="center"/>
            <w:hideMark/>
          </w:tcPr>
          <w:p w:rsidR="006754AF" w:rsidRPr="006754AF" w:rsidRDefault="006754AF" w:rsidP="006754AF">
            <w:pPr>
              <w:spacing w:line="240" w:lineRule="auto"/>
              <w:ind w:firstLine="0"/>
              <w:rPr>
                <w:rFonts w:eastAsia="Times New Roman"/>
                <w:color w:val="000000"/>
                <w:lang w:eastAsia="ru-RU"/>
              </w:rPr>
            </w:pPr>
            <w:r w:rsidRPr="006754AF">
              <w:rPr>
                <w:rFonts w:eastAsia="Times New Roman"/>
                <w:color w:val="000000"/>
                <w:lang w:eastAsia="ru-RU"/>
              </w:rPr>
              <w:t>Доля расходов на оказание медицинской помощи в амбулаторных условиях от всех расходов на программу государственных гарантий</w:t>
            </w:r>
          </w:p>
        </w:tc>
        <w:tc>
          <w:tcPr>
            <w:tcW w:w="1780" w:type="dxa"/>
            <w:tcBorders>
              <w:top w:val="nil"/>
              <w:left w:val="nil"/>
              <w:bottom w:val="single" w:sz="4" w:space="0" w:color="auto"/>
              <w:right w:val="single" w:sz="4" w:space="0" w:color="auto"/>
            </w:tcBorders>
            <w:shd w:val="clear" w:color="auto" w:fill="auto"/>
            <w:vAlign w:val="center"/>
            <w:hideMark/>
          </w:tcPr>
          <w:p w:rsidR="006754AF" w:rsidRPr="006754AF" w:rsidRDefault="006754AF" w:rsidP="006754AF">
            <w:pPr>
              <w:spacing w:line="240" w:lineRule="auto"/>
              <w:ind w:firstLine="0"/>
              <w:jc w:val="center"/>
              <w:rPr>
                <w:rFonts w:eastAsia="Times New Roman"/>
                <w:color w:val="000000"/>
                <w:lang w:eastAsia="ru-RU"/>
              </w:rPr>
            </w:pPr>
            <w:r w:rsidRPr="006754AF">
              <w:rPr>
                <w:rFonts w:eastAsia="Times New Roman"/>
                <w:color w:val="000000"/>
                <w:lang w:eastAsia="ru-RU"/>
              </w:rPr>
              <w:t>-"-</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1F168C" w:rsidP="006754AF">
            <w:pPr>
              <w:spacing w:line="240" w:lineRule="auto"/>
              <w:ind w:firstLine="0"/>
              <w:jc w:val="center"/>
              <w:rPr>
                <w:rFonts w:eastAsia="Times New Roman"/>
                <w:color w:val="000000"/>
                <w:lang w:eastAsia="ru-RU"/>
              </w:rPr>
            </w:pPr>
            <w:r>
              <w:rPr>
                <w:rFonts w:eastAsia="Times New Roman"/>
                <w:color w:val="000000"/>
                <w:lang w:eastAsia="ru-RU"/>
              </w:rPr>
              <w:t>32,9</w:t>
            </w:r>
            <w:r w:rsidR="00A10BD3">
              <w:rPr>
                <w:rFonts w:eastAsia="Times New Roman"/>
                <w:color w:val="000000"/>
                <w:lang w:eastAsia="ru-RU"/>
              </w:rPr>
              <w:t>0</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DF00B8" w:rsidP="006754AF">
            <w:pPr>
              <w:spacing w:line="240" w:lineRule="auto"/>
              <w:ind w:firstLine="0"/>
              <w:jc w:val="center"/>
              <w:rPr>
                <w:rFonts w:eastAsia="Times New Roman"/>
                <w:color w:val="000000"/>
                <w:lang w:eastAsia="ru-RU"/>
              </w:rPr>
            </w:pPr>
            <w:r>
              <w:rPr>
                <w:rFonts w:eastAsia="Times New Roman"/>
                <w:color w:val="000000"/>
                <w:lang w:eastAsia="ru-RU"/>
              </w:rPr>
              <w:t>33,2</w:t>
            </w:r>
            <w:r w:rsidR="00A10BD3">
              <w:rPr>
                <w:rFonts w:eastAsia="Times New Roman"/>
                <w:color w:val="000000"/>
                <w:lang w:eastAsia="ru-RU"/>
              </w:rPr>
              <w:t>0</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DF00B8" w:rsidP="006754AF">
            <w:pPr>
              <w:spacing w:line="240" w:lineRule="auto"/>
              <w:ind w:firstLine="0"/>
              <w:jc w:val="center"/>
              <w:rPr>
                <w:rFonts w:eastAsia="Times New Roman"/>
                <w:color w:val="000000"/>
                <w:lang w:eastAsia="ru-RU"/>
              </w:rPr>
            </w:pPr>
            <w:r>
              <w:rPr>
                <w:rFonts w:eastAsia="Times New Roman"/>
                <w:color w:val="000000"/>
                <w:lang w:eastAsia="ru-RU"/>
              </w:rPr>
              <w:t>34</w:t>
            </w:r>
            <w:r w:rsidR="001F168C">
              <w:rPr>
                <w:rFonts w:eastAsia="Times New Roman"/>
                <w:color w:val="000000"/>
                <w:lang w:eastAsia="ru-RU"/>
              </w:rPr>
              <w:t>,0</w:t>
            </w:r>
            <w:r w:rsidR="00A10BD3">
              <w:rPr>
                <w:rFonts w:eastAsia="Times New Roman"/>
                <w:color w:val="000000"/>
                <w:lang w:eastAsia="ru-RU"/>
              </w:rPr>
              <w:t>0</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DF00B8" w:rsidP="006754AF">
            <w:pPr>
              <w:spacing w:line="240" w:lineRule="auto"/>
              <w:ind w:firstLine="0"/>
              <w:jc w:val="center"/>
              <w:rPr>
                <w:rFonts w:eastAsia="Times New Roman"/>
                <w:color w:val="000000"/>
                <w:lang w:eastAsia="ru-RU"/>
              </w:rPr>
            </w:pPr>
            <w:r>
              <w:rPr>
                <w:rFonts w:eastAsia="Times New Roman"/>
                <w:color w:val="000000"/>
                <w:lang w:eastAsia="ru-RU"/>
              </w:rPr>
              <w:t>35</w:t>
            </w:r>
            <w:r w:rsidR="006754AF" w:rsidRPr="006754AF">
              <w:rPr>
                <w:rFonts w:eastAsia="Times New Roman"/>
                <w:color w:val="000000"/>
                <w:lang w:eastAsia="ru-RU"/>
              </w:rPr>
              <w:t>,</w:t>
            </w:r>
            <w:r>
              <w:rPr>
                <w:rFonts w:eastAsia="Times New Roman"/>
                <w:color w:val="000000"/>
                <w:lang w:eastAsia="ru-RU"/>
              </w:rPr>
              <w:t>10</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DF00B8" w:rsidP="006754AF">
            <w:pPr>
              <w:spacing w:line="240" w:lineRule="auto"/>
              <w:ind w:firstLine="0"/>
              <w:jc w:val="center"/>
              <w:rPr>
                <w:rFonts w:eastAsia="Times New Roman"/>
                <w:color w:val="000000"/>
                <w:lang w:eastAsia="ru-RU"/>
              </w:rPr>
            </w:pPr>
            <w:r>
              <w:rPr>
                <w:rFonts w:eastAsia="Times New Roman"/>
                <w:color w:val="000000"/>
                <w:lang w:eastAsia="ru-RU"/>
              </w:rPr>
              <w:t>36,0</w:t>
            </w:r>
            <w:r w:rsidR="00A10BD3">
              <w:rPr>
                <w:rFonts w:eastAsia="Times New Roman"/>
                <w:color w:val="000000"/>
                <w:lang w:eastAsia="ru-RU"/>
              </w:rPr>
              <w:t>0</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1F168C" w:rsidP="006754AF">
            <w:pPr>
              <w:spacing w:line="240" w:lineRule="auto"/>
              <w:ind w:firstLine="0"/>
              <w:jc w:val="center"/>
              <w:rPr>
                <w:rFonts w:eastAsia="Times New Roman"/>
                <w:color w:val="000000"/>
                <w:lang w:eastAsia="ru-RU"/>
              </w:rPr>
            </w:pPr>
            <w:r>
              <w:rPr>
                <w:rFonts w:eastAsia="Times New Roman"/>
                <w:color w:val="000000"/>
                <w:lang w:eastAsia="ru-RU"/>
              </w:rPr>
              <w:t>37,0</w:t>
            </w:r>
            <w:r w:rsidR="00DF00B8">
              <w:rPr>
                <w:rFonts w:eastAsia="Times New Roman"/>
                <w:color w:val="000000"/>
                <w:lang w:eastAsia="ru-RU"/>
              </w:rPr>
              <w:t>0</w:t>
            </w:r>
          </w:p>
        </w:tc>
      </w:tr>
      <w:tr w:rsidR="006754AF" w:rsidRPr="006754AF" w:rsidTr="00254594">
        <w:trPr>
          <w:trHeight w:val="1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754AF" w:rsidRPr="006754AF" w:rsidRDefault="006754AF" w:rsidP="006754AF">
            <w:pPr>
              <w:spacing w:line="240" w:lineRule="auto"/>
              <w:ind w:firstLine="0"/>
              <w:jc w:val="center"/>
              <w:rPr>
                <w:rFonts w:eastAsia="Times New Roman"/>
                <w:color w:val="000000"/>
                <w:lang w:eastAsia="ru-RU"/>
              </w:rPr>
            </w:pPr>
            <w:r w:rsidRPr="006754AF">
              <w:rPr>
                <w:rFonts w:eastAsia="Times New Roman"/>
                <w:color w:val="000000"/>
                <w:lang w:eastAsia="ru-RU"/>
              </w:rPr>
              <w:t>3</w:t>
            </w:r>
          </w:p>
        </w:tc>
        <w:tc>
          <w:tcPr>
            <w:tcW w:w="4960" w:type="dxa"/>
            <w:tcBorders>
              <w:top w:val="nil"/>
              <w:left w:val="nil"/>
              <w:bottom w:val="single" w:sz="4" w:space="0" w:color="auto"/>
              <w:right w:val="single" w:sz="4" w:space="0" w:color="auto"/>
            </w:tcBorders>
            <w:shd w:val="clear" w:color="auto" w:fill="auto"/>
            <w:vAlign w:val="center"/>
            <w:hideMark/>
          </w:tcPr>
          <w:p w:rsidR="006754AF" w:rsidRPr="006754AF" w:rsidRDefault="006754AF" w:rsidP="006754AF">
            <w:pPr>
              <w:spacing w:line="240" w:lineRule="auto"/>
              <w:ind w:firstLine="0"/>
              <w:rPr>
                <w:rFonts w:eastAsia="Times New Roman"/>
                <w:color w:val="000000"/>
                <w:lang w:eastAsia="ru-RU"/>
              </w:rPr>
            </w:pPr>
            <w:r w:rsidRPr="006754AF">
              <w:rPr>
                <w:rFonts w:eastAsia="Times New Roman"/>
                <w:color w:val="000000"/>
                <w:lang w:eastAsia="ru-RU"/>
              </w:rPr>
              <w:t>Доля расходов на оказание медицинской помощи в амбулаторных условиях в неотложной форме от всех расходов на программу государственных гарантий</w:t>
            </w:r>
          </w:p>
        </w:tc>
        <w:tc>
          <w:tcPr>
            <w:tcW w:w="1780" w:type="dxa"/>
            <w:tcBorders>
              <w:top w:val="nil"/>
              <w:left w:val="nil"/>
              <w:bottom w:val="single" w:sz="4" w:space="0" w:color="auto"/>
              <w:right w:val="single" w:sz="4" w:space="0" w:color="auto"/>
            </w:tcBorders>
            <w:shd w:val="clear" w:color="auto" w:fill="auto"/>
            <w:vAlign w:val="center"/>
            <w:hideMark/>
          </w:tcPr>
          <w:p w:rsidR="006754AF" w:rsidRPr="006754AF" w:rsidRDefault="006754AF" w:rsidP="006754AF">
            <w:pPr>
              <w:spacing w:line="240" w:lineRule="auto"/>
              <w:ind w:firstLine="0"/>
              <w:jc w:val="center"/>
              <w:rPr>
                <w:rFonts w:eastAsia="Times New Roman"/>
                <w:color w:val="000000"/>
                <w:lang w:eastAsia="ru-RU"/>
              </w:rPr>
            </w:pPr>
            <w:r w:rsidRPr="006754AF">
              <w:rPr>
                <w:rFonts w:eastAsia="Times New Roman"/>
                <w:color w:val="000000"/>
                <w:lang w:eastAsia="ru-RU"/>
              </w:rPr>
              <w:t>-"-</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6754AF" w:rsidP="006754AF">
            <w:pPr>
              <w:spacing w:line="240" w:lineRule="auto"/>
              <w:ind w:firstLine="0"/>
              <w:jc w:val="center"/>
              <w:rPr>
                <w:rFonts w:eastAsia="Times New Roman"/>
                <w:color w:val="000000"/>
                <w:lang w:eastAsia="ru-RU"/>
              </w:rPr>
            </w:pPr>
            <w:r w:rsidRPr="006754AF">
              <w:rPr>
                <w:rFonts w:eastAsia="Times New Roman"/>
                <w:color w:val="000000"/>
                <w:lang w:eastAsia="ru-RU"/>
              </w:rPr>
              <w:t>1,7</w:t>
            </w:r>
            <w:r w:rsidR="00A10BD3">
              <w:rPr>
                <w:rFonts w:eastAsia="Times New Roman"/>
                <w:color w:val="000000"/>
                <w:lang w:eastAsia="ru-RU"/>
              </w:rPr>
              <w:t>0</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DF00B8" w:rsidP="006754AF">
            <w:pPr>
              <w:spacing w:line="240" w:lineRule="auto"/>
              <w:ind w:firstLine="0"/>
              <w:jc w:val="center"/>
              <w:rPr>
                <w:rFonts w:eastAsia="Times New Roman"/>
                <w:color w:val="000000"/>
                <w:lang w:eastAsia="ru-RU"/>
              </w:rPr>
            </w:pPr>
            <w:r>
              <w:rPr>
                <w:rFonts w:eastAsia="Times New Roman"/>
                <w:color w:val="000000"/>
                <w:lang w:eastAsia="ru-RU"/>
              </w:rPr>
              <w:t>2,0</w:t>
            </w:r>
            <w:r w:rsidR="00A10BD3">
              <w:rPr>
                <w:rFonts w:eastAsia="Times New Roman"/>
                <w:color w:val="000000"/>
                <w:lang w:eastAsia="ru-RU"/>
              </w:rPr>
              <w:t>0</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DF00B8" w:rsidP="006754AF">
            <w:pPr>
              <w:spacing w:line="240" w:lineRule="auto"/>
              <w:ind w:firstLine="0"/>
              <w:jc w:val="center"/>
              <w:rPr>
                <w:rFonts w:eastAsia="Times New Roman"/>
                <w:color w:val="000000"/>
                <w:lang w:eastAsia="ru-RU"/>
              </w:rPr>
            </w:pPr>
            <w:r>
              <w:rPr>
                <w:rFonts w:eastAsia="Times New Roman"/>
                <w:color w:val="000000"/>
                <w:lang w:eastAsia="ru-RU"/>
              </w:rPr>
              <w:t>2,1</w:t>
            </w:r>
            <w:r w:rsidR="00A10BD3">
              <w:rPr>
                <w:rFonts w:eastAsia="Times New Roman"/>
                <w:color w:val="000000"/>
                <w:lang w:eastAsia="ru-RU"/>
              </w:rPr>
              <w:t>0</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9017FF" w:rsidP="006754AF">
            <w:pPr>
              <w:spacing w:line="240" w:lineRule="auto"/>
              <w:ind w:firstLine="0"/>
              <w:jc w:val="center"/>
              <w:rPr>
                <w:rFonts w:eastAsia="Times New Roman"/>
                <w:color w:val="000000"/>
                <w:lang w:eastAsia="ru-RU"/>
              </w:rPr>
            </w:pPr>
            <w:r>
              <w:rPr>
                <w:rFonts w:eastAsia="Times New Roman"/>
                <w:color w:val="000000"/>
                <w:lang w:eastAsia="ru-RU"/>
              </w:rPr>
              <w:t>2,2</w:t>
            </w:r>
            <w:r w:rsidR="00A10BD3">
              <w:rPr>
                <w:rFonts w:eastAsia="Times New Roman"/>
                <w:color w:val="000000"/>
                <w:lang w:eastAsia="ru-RU"/>
              </w:rPr>
              <w:t>0</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9017FF" w:rsidP="006754AF">
            <w:pPr>
              <w:spacing w:line="240" w:lineRule="auto"/>
              <w:ind w:firstLine="0"/>
              <w:jc w:val="center"/>
              <w:rPr>
                <w:rFonts w:eastAsia="Times New Roman"/>
                <w:color w:val="000000"/>
                <w:lang w:eastAsia="ru-RU"/>
              </w:rPr>
            </w:pPr>
            <w:r>
              <w:rPr>
                <w:rFonts w:eastAsia="Times New Roman"/>
                <w:color w:val="000000"/>
                <w:lang w:eastAsia="ru-RU"/>
              </w:rPr>
              <w:t>2,4</w:t>
            </w:r>
            <w:r w:rsidR="00DF00B8">
              <w:rPr>
                <w:rFonts w:eastAsia="Times New Roman"/>
                <w:color w:val="000000"/>
                <w:lang w:eastAsia="ru-RU"/>
              </w:rPr>
              <w:t>0</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DF00B8" w:rsidP="006754AF">
            <w:pPr>
              <w:spacing w:line="240" w:lineRule="auto"/>
              <w:ind w:firstLine="0"/>
              <w:jc w:val="center"/>
              <w:rPr>
                <w:rFonts w:eastAsia="Times New Roman"/>
                <w:color w:val="000000"/>
                <w:lang w:eastAsia="ru-RU"/>
              </w:rPr>
            </w:pPr>
            <w:r>
              <w:rPr>
                <w:rFonts w:eastAsia="Times New Roman"/>
                <w:color w:val="000000"/>
                <w:lang w:eastAsia="ru-RU"/>
              </w:rPr>
              <w:t>3,0</w:t>
            </w:r>
            <w:r w:rsidR="00A10BD3">
              <w:rPr>
                <w:rFonts w:eastAsia="Times New Roman"/>
                <w:color w:val="000000"/>
                <w:lang w:eastAsia="ru-RU"/>
              </w:rPr>
              <w:t>0</w:t>
            </w:r>
          </w:p>
        </w:tc>
      </w:tr>
      <w:tr w:rsidR="006754AF" w:rsidRPr="006754AF" w:rsidTr="00254594">
        <w:trPr>
          <w:trHeight w:val="16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754AF" w:rsidRPr="006754AF" w:rsidRDefault="006754AF" w:rsidP="006754AF">
            <w:pPr>
              <w:spacing w:line="240" w:lineRule="auto"/>
              <w:ind w:firstLine="0"/>
              <w:jc w:val="center"/>
              <w:rPr>
                <w:rFonts w:eastAsia="Times New Roman"/>
                <w:color w:val="000000"/>
                <w:lang w:eastAsia="ru-RU"/>
              </w:rPr>
            </w:pPr>
            <w:r w:rsidRPr="006754AF">
              <w:rPr>
                <w:rFonts w:eastAsia="Times New Roman"/>
                <w:color w:val="000000"/>
                <w:lang w:eastAsia="ru-RU"/>
              </w:rPr>
              <w:lastRenderedPageBreak/>
              <w:t>4</w:t>
            </w:r>
          </w:p>
        </w:tc>
        <w:tc>
          <w:tcPr>
            <w:tcW w:w="4960" w:type="dxa"/>
            <w:tcBorders>
              <w:top w:val="nil"/>
              <w:left w:val="nil"/>
              <w:bottom w:val="single" w:sz="4" w:space="0" w:color="auto"/>
              <w:right w:val="single" w:sz="4" w:space="0" w:color="auto"/>
            </w:tcBorders>
            <w:shd w:val="clear" w:color="auto" w:fill="auto"/>
            <w:vAlign w:val="center"/>
            <w:hideMark/>
          </w:tcPr>
          <w:p w:rsidR="006754AF" w:rsidRPr="006754AF" w:rsidRDefault="006754AF" w:rsidP="006754AF">
            <w:pPr>
              <w:spacing w:line="240" w:lineRule="auto"/>
              <w:ind w:firstLine="0"/>
              <w:rPr>
                <w:rFonts w:eastAsia="Times New Roman"/>
                <w:color w:val="000000"/>
                <w:lang w:eastAsia="ru-RU"/>
              </w:rPr>
            </w:pPr>
            <w:r w:rsidRPr="006754AF">
              <w:rPr>
                <w:rFonts w:eastAsia="Times New Roman"/>
                <w:color w:val="000000"/>
                <w:lang w:eastAsia="ru-RU"/>
              </w:rPr>
              <w:t>Доля расходов на оказание медицинской помощи в условиях дневных стационаров от всех расходов на программу государственных гарантий</w:t>
            </w:r>
          </w:p>
        </w:tc>
        <w:tc>
          <w:tcPr>
            <w:tcW w:w="1780" w:type="dxa"/>
            <w:tcBorders>
              <w:top w:val="nil"/>
              <w:left w:val="nil"/>
              <w:bottom w:val="single" w:sz="4" w:space="0" w:color="auto"/>
              <w:right w:val="single" w:sz="4" w:space="0" w:color="auto"/>
            </w:tcBorders>
            <w:shd w:val="clear" w:color="auto" w:fill="auto"/>
            <w:vAlign w:val="center"/>
            <w:hideMark/>
          </w:tcPr>
          <w:p w:rsidR="006754AF" w:rsidRPr="006754AF" w:rsidRDefault="006754AF" w:rsidP="006754AF">
            <w:pPr>
              <w:spacing w:line="240" w:lineRule="auto"/>
              <w:ind w:firstLine="0"/>
              <w:jc w:val="center"/>
              <w:rPr>
                <w:rFonts w:eastAsia="Times New Roman"/>
                <w:color w:val="000000"/>
                <w:lang w:eastAsia="ru-RU"/>
              </w:rPr>
            </w:pPr>
            <w:r w:rsidRPr="006754AF">
              <w:rPr>
                <w:rFonts w:eastAsia="Times New Roman"/>
                <w:color w:val="000000"/>
                <w:lang w:eastAsia="ru-RU"/>
              </w:rPr>
              <w:t>-"-</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6754AF" w:rsidP="006754AF">
            <w:pPr>
              <w:spacing w:line="240" w:lineRule="auto"/>
              <w:ind w:firstLine="0"/>
              <w:jc w:val="center"/>
              <w:rPr>
                <w:rFonts w:eastAsia="Times New Roman"/>
                <w:color w:val="000000"/>
                <w:lang w:eastAsia="ru-RU"/>
              </w:rPr>
            </w:pPr>
            <w:r w:rsidRPr="006754AF">
              <w:rPr>
                <w:rFonts w:eastAsia="Times New Roman"/>
                <w:color w:val="000000"/>
                <w:lang w:eastAsia="ru-RU"/>
              </w:rPr>
              <w:t>4,9</w:t>
            </w:r>
            <w:r w:rsidR="00A10BD3">
              <w:rPr>
                <w:rFonts w:eastAsia="Times New Roman"/>
                <w:color w:val="000000"/>
                <w:lang w:eastAsia="ru-RU"/>
              </w:rPr>
              <w:t>0</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6754AF" w:rsidP="006754AF">
            <w:pPr>
              <w:spacing w:line="240" w:lineRule="auto"/>
              <w:ind w:firstLine="0"/>
              <w:jc w:val="center"/>
              <w:rPr>
                <w:rFonts w:eastAsia="Times New Roman"/>
                <w:color w:val="000000"/>
                <w:lang w:eastAsia="ru-RU"/>
              </w:rPr>
            </w:pPr>
            <w:r w:rsidRPr="006754AF">
              <w:rPr>
                <w:rFonts w:eastAsia="Times New Roman"/>
                <w:color w:val="000000"/>
                <w:lang w:eastAsia="ru-RU"/>
              </w:rPr>
              <w:t>5,1</w:t>
            </w:r>
            <w:r w:rsidR="00A10BD3">
              <w:rPr>
                <w:rFonts w:eastAsia="Times New Roman"/>
                <w:color w:val="000000"/>
                <w:lang w:eastAsia="ru-RU"/>
              </w:rPr>
              <w:t>0</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D0032B" w:rsidP="006754AF">
            <w:pPr>
              <w:spacing w:line="240" w:lineRule="auto"/>
              <w:ind w:firstLine="0"/>
              <w:jc w:val="center"/>
              <w:rPr>
                <w:rFonts w:eastAsia="Times New Roman"/>
                <w:color w:val="000000"/>
                <w:lang w:eastAsia="ru-RU"/>
              </w:rPr>
            </w:pPr>
            <w:r>
              <w:rPr>
                <w:rFonts w:eastAsia="Times New Roman"/>
                <w:color w:val="000000"/>
                <w:lang w:eastAsia="ru-RU"/>
              </w:rPr>
              <w:t>5,2</w:t>
            </w:r>
            <w:r w:rsidR="00A10BD3">
              <w:rPr>
                <w:rFonts w:eastAsia="Times New Roman"/>
                <w:color w:val="000000"/>
                <w:lang w:eastAsia="ru-RU"/>
              </w:rPr>
              <w:t>0</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6754AF" w:rsidP="006754AF">
            <w:pPr>
              <w:spacing w:line="240" w:lineRule="auto"/>
              <w:ind w:firstLine="0"/>
              <w:jc w:val="center"/>
              <w:rPr>
                <w:rFonts w:eastAsia="Times New Roman"/>
                <w:color w:val="000000"/>
                <w:lang w:eastAsia="ru-RU"/>
              </w:rPr>
            </w:pPr>
            <w:r w:rsidRPr="006754AF">
              <w:rPr>
                <w:rFonts w:eastAsia="Times New Roman"/>
                <w:color w:val="000000"/>
                <w:lang w:eastAsia="ru-RU"/>
              </w:rPr>
              <w:t>5,</w:t>
            </w:r>
            <w:r w:rsidR="00A10BD3">
              <w:rPr>
                <w:rFonts w:eastAsia="Times New Roman"/>
                <w:color w:val="000000"/>
                <w:lang w:eastAsia="ru-RU"/>
              </w:rPr>
              <w:t>3</w:t>
            </w:r>
            <w:r w:rsidR="00D0032B">
              <w:rPr>
                <w:rFonts w:eastAsia="Times New Roman"/>
                <w:color w:val="000000"/>
                <w:lang w:eastAsia="ru-RU"/>
              </w:rPr>
              <w:t>0</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6754AF" w:rsidP="006754AF">
            <w:pPr>
              <w:spacing w:line="240" w:lineRule="auto"/>
              <w:ind w:firstLine="0"/>
              <w:jc w:val="center"/>
              <w:rPr>
                <w:rFonts w:eastAsia="Times New Roman"/>
                <w:color w:val="000000"/>
                <w:lang w:eastAsia="ru-RU"/>
              </w:rPr>
            </w:pPr>
            <w:r w:rsidRPr="006754AF">
              <w:rPr>
                <w:rFonts w:eastAsia="Times New Roman"/>
                <w:color w:val="000000"/>
                <w:lang w:eastAsia="ru-RU"/>
              </w:rPr>
              <w:t>5,4</w:t>
            </w:r>
            <w:r w:rsidR="00A10BD3">
              <w:rPr>
                <w:rFonts w:eastAsia="Times New Roman"/>
                <w:color w:val="000000"/>
                <w:lang w:eastAsia="ru-RU"/>
              </w:rPr>
              <w:t>0</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D0032B" w:rsidP="006754AF">
            <w:pPr>
              <w:spacing w:line="240" w:lineRule="auto"/>
              <w:ind w:firstLine="0"/>
              <w:jc w:val="center"/>
              <w:rPr>
                <w:rFonts w:eastAsia="Times New Roman"/>
                <w:color w:val="000000"/>
                <w:lang w:eastAsia="ru-RU"/>
              </w:rPr>
            </w:pPr>
            <w:r>
              <w:rPr>
                <w:rFonts w:eastAsia="Times New Roman"/>
                <w:color w:val="000000"/>
                <w:lang w:eastAsia="ru-RU"/>
              </w:rPr>
              <w:t>5,50</w:t>
            </w:r>
          </w:p>
        </w:tc>
      </w:tr>
      <w:tr w:rsidR="006754AF" w:rsidRPr="006754AF" w:rsidTr="00254594">
        <w:trPr>
          <w:trHeight w:val="14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754AF" w:rsidRPr="006754AF" w:rsidRDefault="006754AF" w:rsidP="006754AF">
            <w:pPr>
              <w:spacing w:line="240" w:lineRule="auto"/>
              <w:ind w:firstLine="0"/>
              <w:jc w:val="center"/>
              <w:rPr>
                <w:rFonts w:eastAsia="Times New Roman"/>
                <w:color w:val="000000"/>
                <w:lang w:eastAsia="ru-RU"/>
              </w:rPr>
            </w:pPr>
            <w:r w:rsidRPr="006754AF">
              <w:rPr>
                <w:rFonts w:eastAsia="Times New Roman"/>
                <w:color w:val="000000"/>
                <w:lang w:eastAsia="ru-RU"/>
              </w:rPr>
              <w:t>5</w:t>
            </w:r>
          </w:p>
        </w:tc>
        <w:tc>
          <w:tcPr>
            <w:tcW w:w="4960" w:type="dxa"/>
            <w:tcBorders>
              <w:top w:val="nil"/>
              <w:left w:val="nil"/>
              <w:bottom w:val="single" w:sz="4" w:space="0" w:color="auto"/>
              <w:right w:val="single" w:sz="4" w:space="0" w:color="auto"/>
            </w:tcBorders>
            <w:shd w:val="clear" w:color="auto" w:fill="auto"/>
            <w:vAlign w:val="center"/>
            <w:hideMark/>
          </w:tcPr>
          <w:p w:rsidR="006754AF" w:rsidRPr="006754AF" w:rsidRDefault="006754AF" w:rsidP="006754AF">
            <w:pPr>
              <w:spacing w:line="240" w:lineRule="auto"/>
              <w:ind w:firstLine="0"/>
              <w:rPr>
                <w:rFonts w:eastAsia="Times New Roman"/>
                <w:color w:val="000000"/>
                <w:lang w:eastAsia="ru-RU"/>
              </w:rPr>
            </w:pPr>
            <w:r w:rsidRPr="006754AF">
              <w:rPr>
                <w:rFonts w:eastAsia="Times New Roman"/>
                <w:color w:val="000000"/>
                <w:lang w:eastAsia="ru-RU"/>
              </w:rPr>
              <w:t>Доля расходов на оказание медицинской помощи в стационарных условиях от всех расходов на программу государственных гарантий</w:t>
            </w:r>
          </w:p>
        </w:tc>
        <w:tc>
          <w:tcPr>
            <w:tcW w:w="1780" w:type="dxa"/>
            <w:tcBorders>
              <w:top w:val="nil"/>
              <w:left w:val="nil"/>
              <w:bottom w:val="single" w:sz="4" w:space="0" w:color="auto"/>
              <w:right w:val="single" w:sz="4" w:space="0" w:color="auto"/>
            </w:tcBorders>
            <w:shd w:val="clear" w:color="auto" w:fill="auto"/>
            <w:vAlign w:val="center"/>
            <w:hideMark/>
          </w:tcPr>
          <w:p w:rsidR="006754AF" w:rsidRPr="006754AF" w:rsidRDefault="006754AF" w:rsidP="006754AF">
            <w:pPr>
              <w:spacing w:line="240" w:lineRule="auto"/>
              <w:ind w:firstLine="0"/>
              <w:jc w:val="center"/>
              <w:rPr>
                <w:rFonts w:eastAsia="Times New Roman"/>
                <w:color w:val="000000"/>
                <w:lang w:eastAsia="ru-RU"/>
              </w:rPr>
            </w:pPr>
            <w:r w:rsidRPr="006754AF">
              <w:rPr>
                <w:rFonts w:eastAsia="Times New Roman"/>
                <w:color w:val="000000"/>
                <w:lang w:eastAsia="ru-RU"/>
              </w:rPr>
              <w:t>процентов</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6754AF" w:rsidP="006754AF">
            <w:pPr>
              <w:spacing w:line="240" w:lineRule="auto"/>
              <w:ind w:firstLine="0"/>
              <w:jc w:val="center"/>
              <w:rPr>
                <w:rFonts w:eastAsia="Times New Roman"/>
                <w:color w:val="000000"/>
                <w:lang w:eastAsia="ru-RU"/>
              </w:rPr>
            </w:pPr>
            <w:r w:rsidRPr="006754AF">
              <w:rPr>
                <w:rFonts w:eastAsia="Times New Roman"/>
                <w:color w:val="000000"/>
                <w:lang w:eastAsia="ru-RU"/>
              </w:rPr>
              <w:t>53,6</w:t>
            </w:r>
            <w:r w:rsidR="00D0032B">
              <w:rPr>
                <w:rFonts w:eastAsia="Times New Roman"/>
                <w:color w:val="000000"/>
                <w:lang w:eastAsia="ru-RU"/>
              </w:rPr>
              <w:t>0</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D0032B" w:rsidP="006754AF">
            <w:pPr>
              <w:spacing w:line="240" w:lineRule="auto"/>
              <w:ind w:firstLine="0"/>
              <w:jc w:val="center"/>
              <w:rPr>
                <w:rFonts w:eastAsia="Times New Roman"/>
                <w:color w:val="000000"/>
                <w:lang w:eastAsia="ru-RU"/>
              </w:rPr>
            </w:pPr>
            <w:r>
              <w:rPr>
                <w:rFonts w:eastAsia="Times New Roman"/>
                <w:color w:val="000000"/>
                <w:lang w:eastAsia="ru-RU"/>
              </w:rPr>
              <w:t>53</w:t>
            </w:r>
            <w:r w:rsidR="009017FF">
              <w:rPr>
                <w:rFonts w:eastAsia="Times New Roman"/>
                <w:color w:val="000000"/>
                <w:lang w:eastAsia="ru-RU"/>
              </w:rPr>
              <w:t>,</w:t>
            </w:r>
            <w:r>
              <w:rPr>
                <w:rFonts w:eastAsia="Times New Roman"/>
                <w:color w:val="000000"/>
                <w:lang w:eastAsia="ru-RU"/>
              </w:rPr>
              <w:t>50</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D0032B" w:rsidP="006754AF">
            <w:pPr>
              <w:spacing w:line="240" w:lineRule="auto"/>
              <w:ind w:firstLine="0"/>
              <w:jc w:val="center"/>
              <w:rPr>
                <w:rFonts w:eastAsia="Times New Roman"/>
                <w:color w:val="000000"/>
                <w:lang w:eastAsia="ru-RU"/>
              </w:rPr>
            </w:pPr>
            <w:r>
              <w:rPr>
                <w:rFonts w:eastAsia="Times New Roman"/>
                <w:color w:val="000000"/>
                <w:lang w:eastAsia="ru-RU"/>
              </w:rPr>
              <w:t>53</w:t>
            </w:r>
            <w:r w:rsidR="009017FF">
              <w:rPr>
                <w:rFonts w:eastAsia="Times New Roman"/>
                <w:color w:val="000000"/>
                <w:lang w:eastAsia="ru-RU"/>
              </w:rPr>
              <w:t>,</w:t>
            </w:r>
            <w:r>
              <w:rPr>
                <w:rFonts w:eastAsia="Times New Roman"/>
                <w:color w:val="000000"/>
                <w:lang w:eastAsia="ru-RU"/>
              </w:rPr>
              <w:t>00</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D0032B" w:rsidP="006754AF">
            <w:pPr>
              <w:spacing w:line="240" w:lineRule="auto"/>
              <w:ind w:firstLine="0"/>
              <w:jc w:val="center"/>
              <w:rPr>
                <w:rFonts w:eastAsia="Times New Roman"/>
                <w:color w:val="000000"/>
                <w:lang w:eastAsia="ru-RU"/>
              </w:rPr>
            </w:pPr>
            <w:r>
              <w:rPr>
                <w:rFonts w:eastAsia="Times New Roman"/>
                <w:color w:val="000000"/>
                <w:lang w:eastAsia="ru-RU"/>
              </w:rPr>
              <w:t>51</w:t>
            </w:r>
            <w:r w:rsidR="006754AF" w:rsidRPr="006754AF">
              <w:rPr>
                <w:rFonts w:eastAsia="Times New Roman"/>
                <w:color w:val="000000"/>
                <w:lang w:eastAsia="ru-RU"/>
              </w:rPr>
              <w:t>,</w:t>
            </w:r>
            <w:r>
              <w:rPr>
                <w:rFonts w:eastAsia="Times New Roman"/>
                <w:color w:val="000000"/>
                <w:lang w:eastAsia="ru-RU"/>
              </w:rPr>
              <w:t>80</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D0032B" w:rsidP="006754AF">
            <w:pPr>
              <w:spacing w:line="240" w:lineRule="auto"/>
              <w:ind w:firstLine="0"/>
              <w:jc w:val="center"/>
              <w:rPr>
                <w:rFonts w:eastAsia="Times New Roman"/>
                <w:color w:val="000000"/>
                <w:lang w:eastAsia="ru-RU"/>
              </w:rPr>
            </w:pPr>
            <w:r>
              <w:rPr>
                <w:rFonts w:eastAsia="Times New Roman"/>
                <w:color w:val="000000"/>
                <w:lang w:eastAsia="ru-RU"/>
              </w:rPr>
              <w:t>50</w:t>
            </w:r>
            <w:r w:rsidR="009017FF">
              <w:rPr>
                <w:rFonts w:eastAsia="Times New Roman"/>
                <w:color w:val="000000"/>
                <w:lang w:eastAsia="ru-RU"/>
              </w:rPr>
              <w:t>,</w:t>
            </w:r>
            <w:r>
              <w:rPr>
                <w:rFonts w:eastAsia="Times New Roman"/>
                <w:color w:val="000000"/>
                <w:lang w:eastAsia="ru-RU"/>
              </w:rPr>
              <w:t>7</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6754AF" w:rsidP="006754AF">
            <w:pPr>
              <w:spacing w:line="240" w:lineRule="auto"/>
              <w:ind w:firstLine="0"/>
              <w:jc w:val="center"/>
              <w:rPr>
                <w:rFonts w:eastAsia="Times New Roman"/>
                <w:color w:val="000000"/>
                <w:lang w:eastAsia="ru-RU"/>
              </w:rPr>
            </w:pPr>
            <w:r w:rsidRPr="006754AF">
              <w:rPr>
                <w:rFonts w:eastAsia="Times New Roman"/>
                <w:color w:val="000000"/>
                <w:lang w:eastAsia="ru-RU"/>
              </w:rPr>
              <w:t>49,</w:t>
            </w:r>
            <w:r w:rsidR="00D0032B">
              <w:rPr>
                <w:rFonts w:eastAsia="Times New Roman"/>
                <w:color w:val="000000"/>
                <w:lang w:eastAsia="ru-RU"/>
              </w:rPr>
              <w:t>1</w:t>
            </w:r>
          </w:p>
        </w:tc>
      </w:tr>
      <w:tr w:rsidR="006754AF" w:rsidRPr="006754AF" w:rsidTr="00254594">
        <w:trPr>
          <w:trHeight w:val="35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754AF" w:rsidRPr="006754AF" w:rsidRDefault="006754AF" w:rsidP="006754AF">
            <w:pPr>
              <w:spacing w:line="240" w:lineRule="auto"/>
              <w:ind w:firstLine="0"/>
              <w:jc w:val="center"/>
              <w:rPr>
                <w:rFonts w:eastAsia="Times New Roman"/>
                <w:color w:val="000000"/>
                <w:lang w:eastAsia="ru-RU"/>
              </w:rPr>
            </w:pPr>
            <w:r w:rsidRPr="006754AF">
              <w:rPr>
                <w:rFonts w:eastAsia="Times New Roman"/>
                <w:color w:val="000000"/>
                <w:lang w:eastAsia="ru-RU"/>
              </w:rPr>
              <w:t>6</w:t>
            </w:r>
          </w:p>
        </w:tc>
        <w:tc>
          <w:tcPr>
            <w:tcW w:w="4960" w:type="dxa"/>
            <w:tcBorders>
              <w:top w:val="nil"/>
              <w:left w:val="nil"/>
              <w:bottom w:val="single" w:sz="4" w:space="0" w:color="auto"/>
              <w:right w:val="single" w:sz="4" w:space="0" w:color="auto"/>
            </w:tcBorders>
            <w:shd w:val="clear" w:color="auto" w:fill="auto"/>
            <w:vAlign w:val="center"/>
            <w:hideMark/>
          </w:tcPr>
          <w:p w:rsidR="006754AF" w:rsidRPr="006754AF" w:rsidRDefault="006754AF" w:rsidP="006754AF">
            <w:pPr>
              <w:spacing w:line="240" w:lineRule="auto"/>
              <w:ind w:firstLine="0"/>
              <w:rPr>
                <w:rFonts w:eastAsia="Times New Roman"/>
                <w:color w:val="000000"/>
                <w:lang w:eastAsia="ru-RU"/>
              </w:rPr>
            </w:pPr>
            <w:r w:rsidRPr="006754AF">
              <w:rPr>
                <w:rFonts w:eastAsia="Times New Roman"/>
                <w:color w:val="000000"/>
                <w:lang w:eastAsia="ru-RU"/>
              </w:rPr>
              <w:t>Доля медицинских и фармацевтических работников, обучавшихся в рамках целевой подготовки для нужд соответствующего субъекта Российской Федерации, трудоустроившихся после завершения обучения в медицинские или фармацевтические организации государственной и муниципальной систем здравоохранения соответствующего субъекта Российской Федерации</w:t>
            </w:r>
          </w:p>
        </w:tc>
        <w:tc>
          <w:tcPr>
            <w:tcW w:w="1780" w:type="dxa"/>
            <w:tcBorders>
              <w:top w:val="nil"/>
              <w:left w:val="nil"/>
              <w:bottom w:val="single" w:sz="4" w:space="0" w:color="auto"/>
              <w:right w:val="single" w:sz="4" w:space="0" w:color="auto"/>
            </w:tcBorders>
            <w:shd w:val="clear" w:color="auto" w:fill="auto"/>
            <w:vAlign w:val="center"/>
            <w:hideMark/>
          </w:tcPr>
          <w:p w:rsidR="006754AF" w:rsidRPr="006754AF" w:rsidRDefault="006754AF" w:rsidP="006754AF">
            <w:pPr>
              <w:spacing w:line="240" w:lineRule="auto"/>
              <w:ind w:firstLine="0"/>
              <w:jc w:val="center"/>
              <w:rPr>
                <w:rFonts w:eastAsia="Times New Roman"/>
                <w:color w:val="000000"/>
                <w:lang w:eastAsia="ru-RU"/>
              </w:rPr>
            </w:pPr>
            <w:r w:rsidRPr="006754AF">
              <w:rPr>
                <w:rFonts w:eastAsia="Times New Roman"/>
                <w:color w:val="000000"/>
                <w:lang w:eastAsia="ru-RU"/>
              </w:rPr>
              <w:t>-"-</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6754AF" w:rsidP="006754AF">
            <w:pPr>
              <w:spacing w:line="240" w:lineRule="auto"/>
              <w:ind w:firstLine="0"/>
              <w:jc w:val="center"/>
              <w:rPr>
                <w:rFonts w:eastAsia="Times New Roman"/>
                <w:color w:val="000000"/>
                <w:lang w:eastAsia="ru-RU"/>
              </w:rPr>
            </w:pPr>
            <w:r w:rsidRPr="006754AF">
              <w:rPr>
                <w:rFonts w:eastAsia="Times New Roman"/>
                <w:color w:val="000000"/>
                <w:lang w:eastAsia="ru-RU"/>
              </w:rPr>
              <w:t>75,0</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D10AC4" w:rsidP="006754AF">
            <w:pPr>
              <w:spacing w:line="240" w:lineRule="auto"/>
              <w:ind w:firstLine="0"/>
              <w:jc w:val="center"/>
              <w:rPr>
                <w:rFonts w:eastAsia="Times New Roman"/>
                <w:color w:val="000000"/>
                <w:lang w:eastAsia="ru-RU"/>
              </w:rPr>
            </w:pPr>
            <w:r>
              <w:rPr>
                <w:rFonts w:eastAsia="Times New Roman"/>
                <w:color w:val="000000"/>
                <w:lang w:eastAsia="ru-RU"/>
              </w:rPr>
              <w:t>80</w:t>
            </w:r>
            <w:r w:rsidR="006754AF" w:rsidRPr="006754AF">
              <w:rPr>
                <w:rFonts w:eastAsia="Times New Roman"/>
                <w:color w:val="000000"/>
                <w:lang w:eastAsia="ru-RU"/>
              </w:rPr>
              <w:t>,0</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D10AC4" w:rsidP="006754AF">
            <w:pPr>
              <w:spacing w:line="240" w:lineRule="auto"/>
              <w:ind w:firstLine="0"/>
              <w:jc w:val="center"/>
              <w:rPr>
                <w:rFonts w:eastAsia="Times New Roman"/>
                <w:color w:val="000000"/>
                <w:lang w:eastAsia="ru-RU"/>
              </w:rPr>
            </w:pPr>
            <w:r>
              <w:rPr>
                <w:rFonts w:eastAsia="Times New Roman"/>
                <w:color w:val="000000"/>
                <w:lang w:eastAsia="ru-RU"/>
              </w:rPr>
              <w:t>85</w:t>
            </w:r>
            <w:r w:rsidR="006754AF" w:rsidRPr="006754AF">
              <w:rPr>
                <w:rFonts w:eastAsia="Times New Roman"/>
                <w:color w:val="000000"/>
                <w:lang w:eastAsia="ru-RU"/>
              </w:rPr>
              <w:t>,0</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D10AC4" w:rsidP="006754AF">
            <w:pPr>
              <w:spacing w:line="240" w:lineRule="auto"/>
              <w:ind w:firstLine="0"/>
              <w:jc w:val="center"/>
              <w:rPr>
                <w:rFonts w:eastAsia="Times New Roman"/>
                <w:color w:val="000000"/>
                <w:lang w:eastAsia="ru-RU"/>
              </w:rPr>
            </w:pPr>
            <w:r>
              <w:rPr>
                <w:rFonts w:eastAsia="Times New Roman"/>
                <w:color w:val="000000"/>
                <w:lang w:eastAsia="ru-RU"/>
              </w:rPr>
              <w:t>90</w:t>
            </w:r>
            <w:r w:rsidR="006754AF" w:rsidRPr="006754AF">
              <w:rPr>
                <w:rFonts w:eastAsia="Times New Roman"/>
                <w:color w:val="000000"/>
                <w:lang w:eastAsia="ru-RU"/>
              </w:rPr>
              <w:t>,0</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D10AC4" w:rsidP="006754AF">
            <w:pPr>
              <w:spacing w:line="240" w:lineRule="auto"/>
              <w:ind w:firstLine="0"/>
              <w:jc w:val="center"/>
              <w:rPr>
                <w:rFonts w:eastAsia="Times New Roman"/>
                <w:color w:val="000000"/>
                <w:lang w:eastAsia="ru-RU"/>
              </w:rPr>
            </w:pPr>
            <w:r>
              <w:rPr>
                <w:rFonts w:eastAsia="Times New Roman"/>
                <w:color w:val="000000"/>
                <w:lang w:eastAsia="ru-RU"/>
              </w:rPr>
              <w:t>95</w:t>
            </w:r>
            <w:r w:rsidR="006754AF" w:rsidRPr="006754AF">
              <w:rPr>
                <w:rFonts w:eastAsia="Times New Roman"/>
                <w:color w:val="000000"/>
                <w:lang w:eastAsia="ru-RU"/>
              </w:rPr>
              <w:t>,0</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D10AC4" w:rsidP="006754AF">
            <w:pPr>
              <w:spacing w:line="240" w:lineRule="auto"/>
              <w:ind w:firstLine="0"/>
              <w:jc w:val="center"/>
              <w:rPr>
                <w:rFonts w:eastAsia="Times New Roman"/>
                <w:color w:val="000000"/>
                <w:lang w:eastAsia="ru-RU"/>
              </w:rPr>
            </w:pPr>
            <w:r>
              <w:rPr>
                <w:rFonts w:eastAsia="Times New Roman"/>
                <w:color w:val="000000"/>
                <w:lang w:eastAsia="ru-RU"/>
              </w:rPr>
              <w:t>10</w:t>
            </w:r>
            <w:r w:rsidR="006754AF" w:rsidRPr="006754AF">
              <w:rPr>
                <w:rFonts w:eastAsia="Times New Roman"/>
                <w:color w:val="000000"/>
                <w:lang w:eastAsia="ru-RU"/>
              </w:rPr>
              <w:t>0,0</w:t>
            </w:r>
          </w:p>
        </w:tc>
      </w:tr>
      <w:tr w:rsidR="006754AF" w:rsidRPr="006754AF" w:rsidTr="00254594">
        <w:trPr>
          <w:trHeight w:val="3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754AF" w:rsidRPr="006754AF" w:rsidRDefault="006754AF" w:rsidP="006754AF">
            <w:pPr>
              <w:spacing w:line="240" w:lineRule="auto"/>
              <w:ind w:firstLine="0"/>
              <w:jc w:val="center"/>
              <w:rPr>
                <w:rFonts w:eastAsia="Times New Roman"/>
                <w:color w:val="000000"/>
                <w:lang w:eastAsia="ru-RU"/>
              </w:rPr>
            </w:pPr>
            <w:r w:rsidRPr="006754AF">
              <w:rPr>
                <w:rFonts w:eastAsia="Times New Roman"/>
                <w:color w:val="000000"/>
                <w:lang w:eastAsia="ru-RU"/>
              </w:rPr>
              <w:t>7</w:t>
            </w:r>
          </w:p>
        </w:tc>
        <w:tc>
          <w:tcPr>
            <w:tcW w:w="4960" w:type="dxa"/>
            <w:tcBorders>
              <w:top w:val="nil"/>
              <w:left w:val="nil"/>
              <w:bottom w:val="single" w:sz="4" w:space="0" w:color="auto"/>
              <w:right w:val="single" w:sz="4" w:space="0" w:color="auto"/>
            </w:tcBorders>
            <w:shd w:val="clear" w:color="auto" w:fill="auto"/>
            <w:vAlign w:val="center"/>
            <w:hideMark/>
          </w:tcPr>
          <w:p w:rsidR="006754AF" w:rsidRPr="006754AF" w:rsidRDefault="006754AF" w:rsidP="006754AF">
            <w:pPr>
              <w:spacing w:line="240" w:lineRule="auto"/>
              <w:ind w:firstLine="0"/>
              <w:rPr>
                <w:rFonts w:eastAsia="Times New Roman"/>
                <w:color w:val="000000"/>
                <w:lang w:eastAsia="ru-RU"/>
              </w:rPr>
            </w:pPr>
            <w:r w:rsidRPr="006754AF">
              <w:rPr>
                <w:rFonts w:eastAsia="Times New Roman"/>
                <w:color w:val="000000"/>
                <w:lang w:eastAsia="ru-RU"/>
              </w:rPr>
              <w:t>Доля аккредитованных специалистов</w:t>
            </w:r>
          </w:p>
        </w:tc>
        <w:tc>
          <w:tcPr>
            <w:tcW w:w="1780" w:type="dxa"/>
            <w:tcBorders>
              <w:top w:val="nil"/>
              <w:left w:val="nil"/>
              <w:bottom w:val="single" w:sz="4" w:space="0" w:color="auto"/>
              <w:right w:val="single" w:sz="4" w:space="0" w:color="auto"/>
            </w:tcBorders>
            <w:shd w:val="clear" w:color="auto" w:fill="auto"/>
            <w:vAlign w:val="center"/>
            <w:hideMark/>
          </w:tcPr>
          <w:p w:rsidR="006754AF" w:rsidRPr="006754AF" w:rsidRDefault="006754AF" w:rsidP="006754AF">
            <w:pPr>
              <w:spacing w:line="240" w:lineRule="auto"/>
              <w:ind w:firstLine="0"/>
              <w:jc w:val="center"/>
              <w:rPr>
                <w:rFonts w:eastAsia="Times New Roman"/>
                <w:color w:val="000000"/>
                <w:lang w:eastAsia="ru-RU"/>
              </w:rPr>
            </w:pPr>
            <w:r w:rsidRPr="006754AF">
              <w:rPr>
                <w:rFonts w:eastAsia="Times New Roman"/>
                <w:color w:val="000000"/>
                <w:lang w:eastAsia="ru-RU"/>
              </w:rPr>
              <w:t>-"-</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6754AF" w:rsidP="006754AF">
            <w:pPr>
              <w:spacing w:line="240" w:lineRule="auto"/>
              <w:ind w:firstLine="0"/>
              <w:jc w:val="center"/>
              <w:rPr>
                <w:rFonts w:eastAsia="Times New Roman"/>
                <w:color w:val="000000"/>
                <w:lang w:eastAsia="ru-RU"/>
              </w:rPr>
            </w:pPr>
            <w:r w:rsidRPr="006754AF">
              <w:rPr>
                <w:rFonts w:eastAsia="Times New Roman"/>
                <w:color w:val="000000"/>
                <w:lang w:eastAsia="ru-RU"/>
              </w:rPr>
              <w:t> </w:t>
            </w:r>
            <w:r w:rsidR="0062280A">
              <w:rPr>
                <w:rFonts w:eastAsia="Times New Roman"/>
                <w:color w:val="000000"/>
                <w:lang w:eastAsia="ru-RU"/>
              </w:rPr>
              <w:t>0</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62280A" w:rsidP="006754AF">
            <w:pPr>
              <w:spacing w:line="240" w:lineRule="auto"/>
              <w:ind w:firstLine="0"/>
              <w:jc w:val="center"/>
              <w:rPr>
                <w:rFonts w:eastAsia="Times New Roman"/>
                <w:color w:val="000000"/>
                <w:lang w:eastAsia="ru-RU"/>
              </w:rPr>
            </w:pPr>
            <w:r>
              <w:rPr>
                <w:rFonts w:eastAsia="Times New Roman"/>
                <w:color w:val="000000"/>
                <w:lang w:eastAsia="ru-RU"/>
              </w:rPr>
              <w:t>0</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62280A" w:rsidP="006754AF">
            <w:pPr>
              <w:spacing w:line="240" w:lineRule="auto"/>
              <w:ind w:firstLine="0"/>
              <w:jc w:val="center"/>
              <w:rPr>
                <w:rFonts w:eastAsia="Times New Roman"/>
                <w:color w:val="000000"/>
                <w:lang w:eastAsia="ru-RU"/>
              </w:rPr>
            </w:pPr>
            <w:r>
              <w:rPr>
                <w:rFonts w:eastAsia="Times New Roman"/>
                <w:color w:val="000000"/>
                <w:lang w:eastAsia="ru-RU"/>
              </w:rPr>
              <w:t>0</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62280A" w:rsidP="006754AF">
            <w:pPr>
              <w:spacing w:line="240" w:lineRule="auto"/>
              <w:ind w:firstLine="0"/>
              <w:jc w:val="center"/>
              <w:rPr>
                <w:rFonts w:eastAsia="Times New Roman"/>
                <w:color w:val="000000"/>
                <w:lang w:eastAsia="ru-RU"/>
              </w:rPr>
            </w:pPr>
            <w:r>
              <w:rPr>
                <w:rFonts w:eastAsia="Times New Roman"/>
                <w:color w:val="000000"/>
                <w:lang w:eastAsia="ru-RU"/>
              </w:rPr>
              <w:t>0</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6754AF" w:rsidP="006754AF">
            <w:pPr>
              <w:spacing w:line="240" w:lineRule="auto"/>
              <w:ind w:firstLine="0"/>
              <w:jc w:val="center"/>
              <w:rPr>
                <w:rFonts w:eastAsia="Times New Roman"/>
                <w:color w:val="000000"/>
                <w:lang w:eastAsia="ru-RU"/>
              </w:rPr>
            </w:pPr>
            <w:r w:rsidRPr="006754AF">
              <w:rPr>
                <w:rFonts w:eastAsia="Times New Roman"/>
                <w:color w:val="000000"/>
                <w:lang w:eastAsia="ru-RU"/>
              </w:rPr>
              <w:t>20,0</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6754AF" w:rsidP="006754AF">
            <w:pPr>
              <w:spacing w:line="240" w:lineRule="auto"/>
              <w:ind w:firstLine="0"/>
              <w:jc w:val="center"/>
              <w:rPr>
                <w:rFonts w:eastAsia="Times New Roman"/>
                <w:color w:val="000000"/>
                <w:lang w:eastAsia="ru-RU"/>
              </w:rPr>
            </w:pPr>
            <w:r w:rsidRPr="006754AF">
              <w:rPr>
                <w:rFonts w:eastAsia="Times New Roman"/>
                <w:color w:val="000000"/>
                <w:lang w:eastAsia="ru-RU"/>
              </w:rPr>
              <w:t>40,0</w:t>
            </w:r>
          </w:p>
        </w:tc>
      </w:tr>
      <w:tr w:rsidR="006754AF" w:rsidRPr="006754AF" w:rsidTr="00254594">
        <w:trPr>
          <w:trHeight w:val="7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754AF" w:rsidRPr="006754AF" w:rsidRDefault="006754AF" w:rsidP="006754AF">
            <w:pPr>
              <w:spacing w:line="240" w:lineRule="auto"/>
              <w:ind w:firstLine="0"/>
              <w:jc w:val="center"/>
              <w:rPr>
                <w:rFonts w:eastAsia="Times New Roman"/>
                <w:color w:val="000000"/>
                <w:lang w:eastAsia="ru-RU"/>
              </w:rPr>
            </w:pPr>
            <w:r w:rsidRPr="006754AF">
              <w:rPr>
                <w:rFonts w:eastAsia="Times New Roman"/>
                <w:color w:val="000000"/>
                <w:lang w:eastAsia="ru-RU"/>
              </w:rPr>
              <w:t>8</w:t>
            </w:r>
          </w:p>
        </w:tc>
        <w:tc>
          <w:tcPr>
            <w:tcW w:w="4960" w:type="dxa"/>
            <w:tcBorders>
              <w:top w:val="nil"/>
              <w:left w:val="nil"/>
              <w:bottom w:val="single" w:sz="4" w:space="0" w:color="auto"/>
              <w:right w:val="single" w:sz="4" w:space="0" w:color="auto"/>
            </w:tcBorders>
            <w:shd w:val="clear" w:color="auto" w:fill="auto"/>
            <w:vAlign w:val="center"/>
            <w:hideMark/>
          </w:tcPr>
          <w:p w:rsidR="006754AF" w:rsidRPr="006754AF" w:rsidRDefault="00F47248" w:rsidP="006754AF">
            <w:pPr>
              <w:spacing w:line="240" w:lineRule="auto"/>
              <w:ind w:firstLine="0"/>
              <w:rPr>
                <w:rFonts w:eastAsia="Times New Roman"/>
                <w:color w:val="000000"/>
                <w:lang w:eastAsia="ru-RU"/>
              </w:rPr>
            </w:pPr>
            <w:r>
              <w:rPr>
                <w:rFonts w:eastAsia="Times New Roman"/>
                <w:color w:val="000000"/>
                <w:lang w:eastAsia="ru-RU"/>
              </w:rPr>
              <w:t>Обеспеченность населения врачами</w:t>
            </w:r>
          </w:p>
        </w:tc>
        <w:tc>
          <w:tcPr>
            <w:tcW w:w="1780" w:type="dxa"/>
            <w:tcBorders>
              <w:top w:val="nil"/>
              <w:left w:val="nil"/>
              <w:bottom w:val="single" w:sz="4" w:space="0" w:color="auto"/>
              <w:right w:val="single" w:sz="4" w:space="0" w:color="auto"/>
            </w:tcBorders>
            <w:shd w:val="clear" w:color="auto" w:fill="auto"/>
            <w:vAlign w:val="center"/>
            <w:hideMark/>
          </w:tcPr>
          <w:p w:rsidR="006754AF" w:rsidRPr="006754AF" w:rsidRDefault="00F47248" w:rsidP="006754AF">
            <w:pPr>
              <w:spacing w:line="240" w:lineRule="auto"/>
              <w:ind w:firstLine="0"/>
              <w:jc w:val="center"/>
              <w:rPr>
                <w:rFonts w:eastAsia="Times New Roman"/>
                <w:color w:val="000000"/>
                <w:lang w:eastAsia="ru-RU"/>
              </w:rPr>
            </w:pPr>
            <w:r>
              <w:rPr>
                <w:rFonts w:eastAsia="Times New Roman"/>
                <w:color w:val="000000"/>
                <w:lang w:eastAsia="ru-RU"/>
              </w:rPr>
              <w:t>На 100 тыс.</w:t>
            </w:r>
          </w:p>
        </w:tc>
        <w:tc>
          <w:tcPr>
            <w:tcW w:w="1300" w:type="dxa"/>
            <w:tcBorders>
              <w:top w:val="nil"/>
              <w:left w:val="nil"/>
              <w:bottom w:val="single" w:sz="4" w:space="0" w:color="auto"/>
              <w:right w:val="single" w:sz="4" w:space="0" w:color="auto"/>
            </w:tcBorders>
            <w:shd w:val="clear" w:color="auto" w:fill="auto"/>
            <w:vAlign w:val="center"/>
            <w:hideMark/>
          </w:tcPr>
          <w:p w:rsidR="006754AF" w:rsidRPr="00F47248" w:rsidRDefault="00F47248" w:rsidP="006754AF">
            <w:pPr>
              <w:spacing w:line="240" w:lineRule="auto"/>
              <w:ind w:firstLine="0"/>
              <w:jc w:val="center"/>
              <w:rPr>
                <w:rFonts w:eastAsia="Times New Roman"/>
                <w:color w:val="000000"/>
                <w:lang w:val="en-US" w:eastAsia="ru-RU"/>
              </w:rPr>
            </w:pPr>
            <w:r>
              <w:rPr>
                <w:rFonts w:eastAsia="Times New Roman"/>
                <w:color w:val="000000"/>
                <w:lang w:eastAsia="ru-RU"/>
              </w:rPr>
              <w:t>32</w:t>
            </w:r>
            <w:r>
              <w:rPr>
                <w:rFonts w:eastAsia="Times New Roman"/>
                <w:color w:val="000000"/>
                <w:lang w:val="en-US" w:eastAsia="ru-RU"/>
              </w:rPr>
              <w:t>,3</w:t>
            </w:r>
            <w:r w:rsidR="00A05E6F">
              <w:rPr>
                <w:rFonts w:eastAsia="Times New Roman"/>
                <w:color w:val="000000"/>
                <w:lang w:val="en-US" w:eastAsia="ru-RU"/>
              </w:rPr>
              <w:t>*</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F47248" w:rsidP="006754AF">
            <w:pPr>
              <w:spacing w:line="240" w:lineRule="auto"/>
              <w:ind w:firstLine="0"/>
              <w:jc w:val="center"/>
              <w:rPr>
                <w:rFonts w:eastAsia="Times New Roman"/>
                <w:color w:val="000000"/>
                <w:lang w:eastAsia="ru-RU"/>
              </w:rPr>
            </w:pPr>
            <w:r>
              <w:rPr>
                <w:rFonts w:eastAsia="Times New Roman"/>
                <w:color w:val="000000"/>
                <w:lang w:eastAsia="ru-RU"/>
              </w:rPr>
              <w:t>35,0</w:t>
            </w:r>
            <w:r w:rsidR="00A05E6F">
              <w:rPr>
                <w:rFonts w:eastAsia="Times New Roman"/>
                <w:color w:val="000000"/>
                <w:lang w:eastAsia="ru-RU"/>
              </w:rPr>
              <w:t>*</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F47248" w:rsidP="006754AF">
            <w:pPr>
              <w:spacing w:line="240" w:lineRule="auto"/>
              <w:ind w:firstLine="0"/>
              <w:jc w:val="center"/>
              <w:rPr>
                <w:rFonts w:eastAsia="Times New Roman"/>
                <w:color w:val="000000"/>
                <w:lang w:eastAsia="ru-RU"/>
              </w:rPr>
            </w:pPr>
            <w:r>
              <w:rPr>
                <w:rFonts w:eastAsia="Times New Roman"/>
                <w:color w:val="000000"/>
                <w:lang w:eastAsia="ru-RU"/>
              </w:rPr>
              <w:t>37,8</w:t>
            </w:r>
            <w:r w:rsidR="00A05E6F">
              <w:rPr>
                <w:rFonts w:eastAsia="Times New Roman"/>
                <w:color w:val="000000"/>
                <w:lang w:eastAsia="ru-RU"/>
              </w:rPr>
              <w:t>*</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F47248" w:rsidP="006754AF">
            <w:pPr>
              <w:spacing w:line="240" w:lineRule="auto"/>
              <w:ind w:firstLine="0"/>
              <w:jc w:val="center"/>
              <w:rPr>
                <w:rFonts w:eastAsia="Times New Roman"/>
                <w:color w:val="000000"/>
                <w:lang w:eastAsia="ru-RU"/>
              </w:rPr>
            </w:pPr>
            <w:r>
              <w:rPr>
                <w:rFonts w:eastAsia="Times New Roman"/>
                <w:color w:val="000000"/>
                <w:lang w:eastAsia="ru-RU"/>
              </w:rPr>
              <w:t>40,5</w:t>
            </w:r>
            <w:r w:rsidR="00A05E6F">
              <w:rPr>
                <w:rFonts w:eastAsia="Times New Roman"/>
                <w:color w:val="000000"/>
                <w:lang w:eastAsia="ru-RU"/>
              </w:rPr>
              <w:t>*</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F47248" w:rsidP="006754AF">
            <w:pPr>
              <w:spacing w:line="240" w:lineRule="auto"/>
              <w:ind w:firstLine="0"/>
              <w:jc w:val="center"/>
              <w:rPr>
                <w:rFonts w:eastAsia="Times New Roman"/>
                <w:color w:val="000000"/>
                <w:lang w:eastAsia="ru-RU"/>
              </w:rPr>
            </w:pPr>
            <w:r>
              <w:rPr>
                <w:rFonts w:eastAsia="Times New Roman"/>
                <w:color w:val="000000"/>
                <w:lang w:eastAsia="ru-RU"/>
              </w:rPr>
              <w:t>43,3</w:t>
            </w:r>
            <w:r w:rsidR="00A05E6F">
              <w:rPr>
                <w:rFonts w:eastAsia="Times New Roman"/>
                <w:color w:val="000000"/>
                <w:lang w:eastAsia="ru-RU"/>
              </w:rPr>
              <w:t>*</w:t>
            </w:r>
          </w:p>
        </w:tc>
        <w:tc>
          <w:tcPr>
            <w:tcW w:w="1300" w:type="dxa"/>
            <w:tcBorders>
              <w:top w:val="nil"/>
              <w:left w:val="nil"/>
              <w:bottom w:val="single" w:sz="4" w:space="0" w:color="auto"/>
              <w:right w:val="single" w:sz="4" w:space="0" w:color="auto"/>
            </w:tcBorders>
            <w:shd w:val="clear" w:color="auto" w:fill="auto"/>
            <w:vAlign w:val="center"/>
            <w:hideMark/>
          </w:tcPr>
          <w:p w:rsidR="006754AF" w:rsidRPr="006754AF" w:rsidRDefault="00F47248" w:rsidP="006754AF">
            <w:pPr>
              <w:spacing w:line="240" w:lineRule="auto"/>
              <w:ind w:firstLine="0"/>
              <w:jc w:val="center"/>
              <w:rPr>
                <w:rFonts w:eastAsia="Times New Roman"/>
                <w:color w:val="000000"/>
                <w:lang w:eastAsia="ru-RU"/>
              </w:rPr>
            </w:pPr>
            <w:r>
              <w:rPr>
                <w:rFonts w:eastAsia="Times New Roman"/>
                <w:color w:val="000000"/>
                <w:lang w:eastAsia="ru-RU"/>
              </w:rPr>
              <w:t>46,0</w:t>
            </w:r>
            <w:r w:rsidR="00A05E6F">
              <w:rPr>
                <w:rFonts w:eastAsia="Times New Roman"/>
                <w:color w:val="000000"/>
                <w:lang w:eastAsia="ru-RU"/>
              </w:rPr>
              <w:t>*</w:t>
            </w:r>
          </w:p>
        </w:tc>
      </w:tr>
      <w:tr w:rsidR="00F47248" w:rsidRPr="006754AF" w:rsidTr="00F47248">
        <w:trPr>
          <w:trHeight w:val="1554"/>
        </w:trPr>
        <w:tc>
          <w:tcPr>
            <w:tcW w:w="660" w:type="dxa"/>
            <w:tcBorders>
              <w:top w:val="nil"/>
              <w:left w:val="single" w:sz="4" w:space="0" w:color="auto"/>
              <w:bottom w:val="single" w:sz="4" w:space="0" w:color="auto"/>
              <w:right w:val="single" w:sz="4" w:space="0" w:color="auto"/>
            </w:tcBorders>
            <w:shd w:val="clear" w:color="auto" w:fill="auto"/>
            <w:noWrap/>
            <w:vAlign w:val="center"/>
          </w:tcPr>
          <w:p w:rsidR="00F47248" w:rsidRPr="006754AF" w:rsidRDefault="00F47248" w:rsidP="006754AF">
            <w:pPr>
              <w:spacing w:line="240" w:lineRule="auto"/>
              <w:ind w:firstLine="0"/>
              <w:jc w:val="center"/>
              <w:rPr>
                <w:rFonts w:eastAsia="Times New Roman"/>
                <w:color w:val="000000"/>
                <w:lang w:eastAsia="ru-RU"/>
              </w:rPr>
            </w:pPr>
            <w:r>
              <w:rPr>
                <w:rFonts w:eastAsia="Times New Roman"/>
                <w:color w:val="000000"/>
                <w:lang w:eastAsia="ru-RU"/>
              </w:rPr>
              <w:lastRenderedPageBreak/>
              <w:t>9</w:t>
            </w:r>
          </w:p>
        </w:tc>
        <w:tc>
          <w:tcPr>
            <w:tcW w:w="4960" w:type="dxa"/>
            <w:tcBorders>
              <w:top w:val="nil"/>
              <w:left w:val="nil"/>
              <w:bottom w:val="single" w:sz="4" w:space="0" w:color="auto"/>
              <w:right w:val="single" w:sz="4" w:space="0" w:color="auto"/>
            </w:tcBorders>
            <w:shd w:val="clear" w:color="auto" w:fill="auto"/>
            <w:vAlign w:val="center"/>
          </w:tcPr>
          <w:p w:rsidR="00F47248" w:rsidRPr="006754AF" w:rsidRDefault="00F47248" w:rsidP="006754AF">
            <w:pPr>
              <w:spacing w:line="240" w:lineRule="auto"/>
              <w:ind w:firstLine="0"/>
              <w:rPr>
                <w:rFonts w:eastAsia="Times New Roman"/>
                <w:color w:val="000000"/>
                <w:lang w:eastAsia="ru-RU"/>
              </w:rPr>
            </w:pPr>
            <w:r>
              <w:rPr>
                <w:rFonts w:eastAsia="Times New Roman"/>
                <w:color w:val="000000"/>
                <w:lang w:eastAsia="ru-RU"/>
              </w:rPr>
              <w:t>Соотношение врачи/средние медицинские работники</w:t>
            </w:r>
          </w:p>
        </w:tc>
        <w:tc>
          <w:tcPr>
            <w:tcW w:w="1780" w:type="dxa"/>
            <w:tcBorders>
              <w:top w:val="nil"/>
              <w:left w:val="nil"/>
              <w:bottom w:val="single" w:sz="4" w:space="0" w:color="auto"/>
              <w:right w:val="single" w:sz="4" w:space="0" w:color="auto"/>
            </w:tcBorders>
            <w:shd w:val="clear" w:color="auto" w:fill="auto"/>
            <w:vAlign w:val="center"/>
          </w:tcPr>
          <w:p w:rsidR="00F47248" w:rsidRPr="006754AF" w:rsidRDefault="00F47248" w:rsidP="006754AF">
            <w:pPr>
              <w:spacing w:line="240" w:lineRule="auto"/>
              <w:ind w:firstLine="0"/>
              <w:jc w:val="center"/>
              <w:rPr>
                <w:rFonts w:eastAsia="Times New Roman"/>
                <w:color w:val="000000"/>
                <w:lang w:eastAsia="ru-RU"/>
              </w:rPr>
            </w:pPr>
          </w:p>
        </w:tc>
        <w:tc>
          <w:tcPr>
            <w:tcW w:w="1300" w:type="dxa"/>
            <w:tcBorders>
              <w:top w:val="nil"/>
              <w:left w:val="nil"/>
              <w:bottom w:val="single" w:sz="4" w:space="0" w:color="auto"/>
              <w:right w:val="single" w:sz="4" w:space="0" w:color="auto"/>
            </w:tcBorders>
            <w:shd w:val="clear" w:color="auto" w:fill="auto"/>
            <w:vAlign w:val="center"/>
          </w:tcPr>
          <w:p w:rsidR="00F47248" w:rsidRPr="00F47248" w:rsidRDefault="00F47248" w:rsidP="006754AF">
            <w:pPr>
              <w:spacing w:line="240" w:lineRule="auto"/>
              <w:ind w:firstLine="0"/>
              <w:jc w:val="center"/>
              <w:rPr>
                <w:rFonts w:eastAsia="Times New Roman"/>
                <w:color w:val="000000"/>
                <w:lang w:val="en-US" w:eastAsia="ru-RU"/>
              </w:rPr>
            </w:pPr>
            <w:r>
              <w:rPr>
                <w:rFonts w:eastAsia="Times New Roman"/>
                <w:color w:val="000000"/>
                <w:lang w:eastAsia="ru-RU"/>
              </w:rPr>
              <w:t>1/2,3</w:t>
            </w:r>
          </w:p>
        </w:tc>
        <w:tc>
          <w:tcPr>
            <w:tcW w:w="1300" w:type="dxa"/>
            <w:tcBorders>
              <w:top w:val="nil"/>
              <w:left w:val="nil"/>
              <w:bottom w:val="single" w:sz="4" w:space="0" w:color="auto"/>
              <w:right w:val="single" w:sz="4" w:space="0" w:color="auto"/>
            </w:tcBorders>
            <w:shd w:val="clear" w:color="auto" w:fill="auto"/>
            <w:vAlign w:val="center"/>
          </w:tcPr>
          <w:p w:rsidR="00F47248" w:rsidRDefault="00F47248" w:rsidP="00F47248">
            <w:pPr>
              <w:spacing w:line="240" w:lineRule="auto"/>
              <w:ind w:firstLine="0"/>
              <w:jc w:val="center"/>
              <w:rPr>
                <w:rFonts w:eastAsia="Times New Roman"/>
                <w:color w:val="000000"/>
                <w:lang w:eastAsia="ru-RU"/>
              </w:rPr>
            </w:pPr>
            <w:r>
              <w:rPr>
                <w:rFonts w:eastAsia="Times New Roman"/>
                <w:color w:val="000000"/>
                <w:lang w:eastAsia="ru-RU"/>
              </w:rPr>
              <w:t>1/2,4</w:t>
            </w:r>
          </w:p>
        </w:tc>
        <w:tc>
          <w:tcPr>
            <w:tcW w:w="1300" w:type="dxa"/>
            <w:tcBorders>
              <w:top w:val="nil"/>
              <w:left w:val="nil"/>
              <w:bottom w:val="single" w:sz="4" w:space="0" w:color="auto"/>
              <w:right w:val="single" w:sz="4" w:space="0" w:color="auto"/>
            </w:tcBorders>
            <w:shd w:val="clear" w:color="auto" w:fill="auto"/>
            <w:vAlign w:val="center"/>
          </w:tcPr>
          <w:p w:rsidR="00F47248" w:rsidRDefault="00F47248" w:rsidP="006754AF">
            <w:pPr>
              <w:spacing w:line="240" w:lineRule="auto"/>
              <w:ind w:firstLine="0"/>
              <w:jc w:val="center"/>
              <w:rPr>
                <w:rFonts w:eastAsia="Times New Roman"/>
                <w:color w:val="000000"/>
                <w:lang w:eastAsia="ru-RU"/>
              </w:rPr>
            </w:pPr>
            <w:r>
              <w:rPr>
                <w:rFonts w:eastAsia="Times New Roman"/>
                <w:color w:val="000000"/>
                <w:lang w:eastAsia="ru-RU"/>
              </w:rPr>
              <w:t>1/2,5</w:t>
            </w:r>
          </w:p>
        </w:tc>
        <w:tc>
          <w:tcPr>
            <w:tcW w:w="1300" w:type="dxa"/>
            <w:tcBorders>
              <w:top w:val="nil"/>
              <w:left w:val="nil"/>
              <w:bottom w:val="single" w:sz="4" w:space="0" w:color="auto"/>
              <w:right w:val="single" w:sz="4" w:space="0" w:color="auto"/>
            </w:tcBorders>
            <w:shd w:val="clear" w:color="auto" w:fill="auto"/>
            <w:vAlign w:val="center"/>
          </w:tcPr>
          <w:p w:rsidR="00F47248" w:rsidRPr="006754AF" w:rsidRDefault="00F47248" w:rsidP="006754AF">
            <w:pPr>
              <w:spacing w:line="240" w:lineRule="auto"/>
              <w:ind w:firstLine="0"/>
              <w:jc w:val="center"/>
              <w:rPr>
                <w:rFonts w:eastAsia="Times New Roman"/>
                <w:color w:val="000000"/>
                <w:lang w:eastAsia="ru-RU"/>
              </w:rPr>
            </w:pPr>
            <w:r>
              <w:rPr>
                <w:rFonts w:eastAsia="Times New Roman"/>
                <w:color w:val="000000"/>
                <w:lang w:eastAsia="ru-RU"/>
              </w:rPr>
              <w:t>1/2,6</w:t>
            </w:r>
          </w:p>
        </w:tc>
        <w:tc>
          <w:tcPr>
            <w:tcW w:w="1300" w:type="dxa"/>
            <w:tcBorders>
              <w:top w:val="nil"/>
              <w:left w:val="nil"/>
              <w:bottom w:val="single" w:sz="4" w:space="0" w:color="auto"/>
              <w:right w:val="single" w:sz="4" w:space="0" w:color="auto"/>
            </w:tcBorders>
            <w:shd w:val="clear" w:color="auto" w:fill="auto"/>
            <w:vAlign w:val="center"/>
          </w:tcPr>
          <w:p w:rsidR="00F47248" w:rsidRPr="006754AF" w:rsidRDefault="00F47248" w:rsidP="006754AF">
            <w:pPr>
              <w:spacing w:line="240" w:lineRule="auto"/>
              <w:ind w:firstLine="0"/>
              <w:jc w:val="center"/>
              <w:rPr>
                <w:rFonts w:eastAsia="Times New Roman"/>
                <w:color w:val="000000"/>
                <w:lang w:eastAsia="ru-RU"/>
              </w:rPr>
            </w:pPr>
            <w:r>
              <w:rPr>
                <w:rFonts w:eastAsia="Times New Roman"/>
                <w:color w:val="000000"/>
                <w:lang w:eastAsia="ru-RU"/>
              </w:rPr>
              <w:t>1/2,7</w:t>
            </w:r>
          </w:p>
        </w:tc>
        <w:tc>
          <w:tcPr>
            <w:tcW w:w="1300" w:type="dxa"/>
            <w:tcBorders>
              <w:top w:val="nil"/>
              <w:left w:val="nil"/>
              <w:bottom w:val="single" w:sz="4" w:space="0" w:color="auto"/>
              <w:right w:val="single" w:sz="4" w:space="0" w:color="auto"/>
            </w:tcBorders>
            <w:shd w:val="clear" w:color="auto" w:fill="auto"/>
            <w:vAlign w:val="center"/>
          </w:tcPr>
          <w:p w:rsidR="00F47248" w:rsidRPr="006754AF" w:rsidRDefault="00F47248" w:rsidP="006754AF">
            <w:pPr>
              <w:spacing w:line="240" w:lineRule="auto"/>
              <w:ind w:firstLine="0"/>
              <w:jc w:val="center"/>
              <w:rPr>
                <w:rFonts w:eastAsia="Times New Roman"/>
                <w:color w:val="000000"/>
                <w:lang w:eastAsia="ru-RU"/>
              </w:rPr>
            </w:pPr>
            <w:r>
              <w:rPr>
                <w:rFonts w:eastAsia="Times New Roman"/>
                <w:color w:val="000000"/>
                <w:lang w:eastAsia="ru-RU"/>
              </w:rPr>
              <w:t>1/2,8</w:t>
            </w:r>
          </w:p>
        </w:tc>
      </w:tr>
      <w:tr w:rsidR="00F47248" w:rsidRPr="006754AF" w:rsidTr="00254594">
        <w:trPr>
          <w:trHeight w:val="38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47248" w:rsidRPr="006754AF" w:rsidRDefault="00F47248" w:rsidP="006754AF">
            <w:pPr>
              <w:spacing w:line="240" w:lineRule="auto"/>
              <w:ind w:firstLine="0"/>
              <w:jc w:val="center"/>
              <w:rPr>
                <w:rFonts w:eastAsia="Times New Roman"/>
                <w:color w:val="000000"/>
                <w:lang w:eastAsia="ru-RU"/>
              </w:rPr>
            </w:pPr>
            <w:r>
              <w:rPr>
                <w:rFonts w:eastAsia="Times New Roman"/>
                <w:color w:val="000000"/>
                <w:lang w:eastAsia="ru-RU"/>
              </w:rPr>
              <w:t>11</w:t>
            </w:r>
          </w:p>
        </w:tc>
        <w:tc>
          <w:tcPr>
            <w:tcW w:w="4960" w:type="dxa"/>
            <w:tcBorders>
              <w:top w:val="nil"/>
              <w:left w:val="nil"/>
              <w:bottom w:val="single" w:sz="4" w:space="0" w:color="auto"/>
              <w:right w:val="single" w:sz="4" w:space="0" w:color="auto"/>
            </w:tcBorders>
            <w:shd w:val="clear" w:color="auto" w:fill="auto"/>
            <w:vAlign w:val="center"/>
            <w:hideMark/>
          </w:tcPr>
          <w:p w:rsidR="00F47248" w:rsidRPr="006754AF" w:rsidRDefault="00F47248" w:rsidP="006754AF">
            <w:pPr>
              <w:spacing w:line="240" w:lineRule="auto"/>
              <w:ind w:firstLine="0"/>
              <w:rPr>
                <w:rFonts w:eastAsia="Times New Roman"/>
                <w:color w:val="000000"/>
                <w:lang w:eastAsia="ru-RU"/>
              </w:rPr>
            </w:pPr>
            <w:r w:rsidRPr="006754AF">
              <w:rPr>
                <w:rFonts w:eastAsia="Times New Roman"/>
                <w:color w:val="000000"/>
                <w:lang w:eastAsia="ru-RU"/>
              </w:rPr>
              <w:t>Соотношение средней заработной платы врачей и иных работников медицинских организаций, имеющих высшее медицинское (фармацевтическое) или иное высшее профессиональное образование, предоставляющих медицинские услуги (обеспечивающих предоставление медицинских услуг), и средней заработной платы в субъектах Российской Федерации в 2012 - 2018 годах (агрегированные значения)</w:t>
            </w:r>
          </w:p>
        </w:tc>
        <w:tc>
          <w:tcPr>
            <w:tcW w:w="1780" w:type="dxa"/>
            <w:tcBorders>
              <w:top w:val="nil"/>
              <w:left w:val="nil"/>
              <w:bottom w:val="single" w:sz="4" w:space="0" w:color="auto"/>
              <w:right w:val="single" w:sz="4" w:space="0" w:color="auto"/>
            </w:tcBorders>
            <w:shd w:val="clear" w:color="auto" w:fill="auto"/>
            <w:vAlign w:val="center"/>
            <w:hideMark/>
          </w:tcPr>
          <w:p w:rsidR="00F47248" w:rsidRPr="006754AF" w:rsidRDefault="00F47248" w:rsidP="006754AF">
            <w:pPr>
              <w:spacing w:line="240" w:lineRule="auto"/>
              <w:ind w:firstLine="0"/>
              <w:jc w:val="center"/>
              <w:rPr>
                <w:rFonts w:eastAsia="Times New Roman"/>
                <w:color w:val="000000"/>
                <w:lang w:eastAsia="ru-RU"/>
              </w:rPr>
            </w:pPr>
            <w:r w:rsidRPr="006754AF">
              <w:rPr>
                <w:rFonts w:eastAsia="Times New Roman"/>
                <w:color w:val="000000"/>
                <w:lang w:eastAsia="ru-RU"/>
              </w:rPr>
              <w:t>процентов</w:t>
            </w:r>
          </w:p>
        </w:tc>
        <w:tc>
          <w:tcPr>
            <w:tcW w:w="1300" w:type="dxa"/>
            <w:tcBorders>
              <w:top w:val="nil"/>
              <w:left w:val="nil"/>
              <w:bottom w:val="single" w:sz="4" w:space="0" w:color="auto"/>
              <w:right w:val="single" w:sz="4" w:space="0" w:color="auto"/>
            </w:tcBorders>
            <w:shd w:val="clear" w:color="auto" w:fill="auto"/>
            <w:vAlign w:val="center"/>
            <w:hideMark/>
          </w:tcPr>
          <w:p w:rsidR="00F47248" w:rsidRPr="006754AF" w:rsidRDefault="00F47248" w:rsidP="006754AF">
            <w:pPr>
              <w:spacing w:line="240" w:lineRule="auto"/>
              <w:ind w:firstLine="0"/>
              <w:jc w:val="center"/>
              <w:rPr>
                <w:rFonts w:eastAsia="Times New Roman"/>
                <w:color w:val="000000"/>
                <w:lang w:eastAsia="ru-RU"/>
              </w:rPr>
            </w:pPr>
            <w:r w:rsidRPr="006754AF">
              <w:rPr>
                <w:rFonts w:eastAsia="Times New Roman"/>
                <w:color w:val="000000"/>
                <w:lang w:eastAsia="ru-RU"/>
              </w:rPr>
              <w:t>129,7</w:t>
            </w:r>
          </w:p>
        </w:tc>
        <w:tc>
          <w:tcPr>
            <w:tcW w:w="1300" w:type="dxa"/>
            <w:tcBorders>
              <w:top w:val="nil"/>
              <w:left w:val="nil"/>
              <w:bottom w:val="single" w:sz="4" w:space="0" w:color="auto"/>
              <w:right w:val="single" w:sz="4" w:space="0" w:color="auto"/>
            </w:tcBorders>
            <w:shd w:val="clear" w:color="auto" w:fill="auto"/>
            <w:vAlign w:val="center"/>
            <w:hideMark/>
          </w:tcPr>
          <w:p w:rsidR="00F47248" w:rsidRPr="006754AF" w:rsidRDefault="00136A31" w:rsidP="006754AF">
            <w:pPr>
              <w:spacing w:line="240" w:lineRule="auto"/>
              <w:ind w:firstLine="0"/>
              <w:jc w:val="center"/>
              <w:rPr>
                <w:rFonts w:eastAsia="Times New Roman"/>
                <w:color w:val="000000"/>
                <w:lang w:eastAsia="ru-RU"/>
              </w:rPr>
            </w:pPr>
            <w:r>
              <w:rPr>
                <w:rFonts w:eastAsia="Times New Roman"/>
                <w:color w:val="000000"/>
                <w:lang w:eastAsia="ru-RU"/>
              </w:rPr>
              <w:t>131</w:t>
            </w:r>
            <w:r w:rsidR="00F47248" w:rsidRPr="006754AF">
              <w:rPr>
                <w:rFonts w:eastAsia="Times New Roman"/>
                <w:color w:val="000000"/>
                <w:lang w:eastAsia="ru-RU"/>
              </w:rPr>
              <w:t>,</w:t>
            </w:r>
            <w:r>
              <w:rPr>
                <w:rFonts w:eastAsia="Times New Roman"/>
                <w:color w:val="000000"/>
                <w:lang w:eastAsia="ru-RU"/>
              </w:rPr>
              <w:t>4</w:t>
            </w:r>
          </w:p>
        </w:tc>
        <w:tc>
          <w:tcPr>
            <w:tcW w:w="1300" w:type="dxa"/>
            <w:tcBorders>
              <w:top w:val="nil"/>
              <w:left w:val="nil"/>
              <w:bottom w:val="single" w:sz="4" w:space="0" w:color="auto"/>
              <w:right w:val="single" w:sz="4" w:space="0" w:color="auto"/>
            </w:tcBorders>
            <w:shd w:val="clear" w:color="auto" w:fill="auto"/>
            <w:vAlign w:val="center"/>
            <w:hideMark/>
          </w:tcPr>
          <w:p w:rsidR="00F47248" w:rsidRPr="006754AF" w:rsidRDefault="00136A31" w:rsidP="006754AF">
            <w:pPr>
              <w:spacing w:line="240" w:lineRule="auto"/>
              <w:ind w:firstLine="0"/>
              <w:jc w:val="center"/>
              <w:rPr>
                <w:rFonts w:eastAsia="Times New Roman"/>
                <w:color w:val="000000"/>
                <w:lang w:eastAsia="ru-RU"/>
              </w:rPr>
            </w:pPr>
            <w:r>
              <w:rPr>
                <w:rFonts w:eastAsia="Times New Roman"/>
                <w:color w:val="000000"/>
                <w:lang w:eastAsia="ru-RU"/>
              </w:rPr>
              <w:t>139</w:t>
            </w:r>
            <w:r w:rsidR="00F47248" w:rsidRPr="006754AF">
              <w:rPr>
                <w:rFonts w:eastAsia="Times New Roman"/>
                <w:color w:val="000000"/>
                <w:lang w:eastAsia="ru-RU"/>
              </w:rPr>
              <w:t>,</w:t>
            </w:r>
            <w:r>
              <w:rPr>
                <w:rFonts w:eastAsia="Times New Roman"/>
                <w:color w:val="000000"/>
                <w:lang w:eastAsia="ru-RU"/>
              </w:rPr>
              <w:t>9</w:t>
            </w:r>
          </w:p>
        </w:tc>
        <w:tc>
          <w:tcPr>
            <w:tcW w:w="1300" w:type="dxa"/>
            <w:tcBorders>
              <w:top w:val="nil"/>
              <w:left w:val="nil"/>
              <w:bottom w:val="single" w:sz="4" w:space="0" w:color="auto"/>
              <w:right w:val="single" w:sz="4" w:space="0" w:color="auto"/>
            </w:tcBorders>
            <w:shd w:val="clear" w:color="auto" w:fill="auto"/>
            <w:vAlign w:val="center"/>
            <w:hideMark/>
          </w:tcPr>
          <w:p w:rsidR="00F47248" w:rsidRPr="006754AF" w:rsidRDefault="00F47248" w:rsidP="006754AF">
            <w:pPr>
              <w:spacing w:line="240" w:lineRule="auto"/>
              <w:ind w:firstLine="0"/>
              <w:jc w:val="center"/>
              <w:rPr>
                <w:rFonts w:eastAsia="Times New Roman"/>
                <w:color w:val="000000"/>
                <w:lang w:eastAsia="ru-RU"/>
              </w:rPr>
            </w:pPr>
            <w:r w:rsidRPr="006754AF">
              <w:rPr>
                <w:rFonts w:eastAsia="Times New Roman"/>
                <w:color w:val="000000"/>
                <w:lang w:eastAsia="ru-RU"/>
              </w:rPr>
              <w:t>159,</w:t>
            </w:r>
            <w:r w:rsidR="00136A31">
              <w:rPr>
                <w:rFonts w:eastAsia="Times New Roman"/>
                <w:color w:val="000000"/>
                <w:lang w:eastAsia="ru-RU"/>
              </w:rPr>
              <w:t>8</w:t>
            </w:r>
          </w:p>
        </w:tc>
        <w:tc>
          <w:tcPr>
            <w:tcW w:w="1300" w:type="dxa"/>
            <w:tcBorders>
              <w:top w:val="nil"/>
              <w:left w:val="nil"/>
              <w:bottom w:val="single" w:sz="4" w:space="0" w:color="auto"/>
              <w:right w:val="single" w:sz="4" w:space="0" w:color="auto"/>
            </w:tcBorders>
            <w:shd w:val="clear" w:color="auto" w:fill="auto"/>
            <w:vAlign w:val="center"/>
            <w:hideMark/>
          </w:tcPr>
          <w:p w:rsidR="00F47248" w:rsidRPr="006754AF" w:rsidRDefault="00F47248" w:rsidP="006754AF">
            <w:pPr>
              <w:spacing w:line="240" w:lineRule="auto"/>
              <w:ind w:firstLine="0"/>
              <w:jc w:val="center"/>
              <w:rPr>
                <w:rFonts w:eastAsia="Times New Roman"/>
                <w:color w:val="000000"/>
                <w:lang w:eastAsia="ru-RU"/>
              </w:rPr>
            </w:pPr>
            <w:r w:rsidRPr="006754AF">
              <w:rPr>
                <w:rFonts w:eastAsia="Times New Roman"/>
                <w:color w:val="000000"/>
                <w:lang w:eastAsia="ru-RU"/>
              </w:rPr>
              <w:t>200,0</w:t>
            </w:r>
          </w:p>
        </w:tc>
        <w:tc>
          <w:tcPr>
            <w:tcW w:w="1300" w:type="dxa"/>
            <w:tcBorders>
              <w:top w:val="nil"/>
              <w:left w:val="nil"/>
              <w:bottom w:val="single" w:sz="4" w:space="0" w:color="auto"/>
              <w:right w:val="single" w:sz="4" w:space="0" w:color="auto"/>
            </w:tcBorders>
            <w:shd w:val="clear" w:color="auto" w:fill="auto"/>
            <w:vAlign w:val="center"/>
            <w:hideMark/>
          </w:tcPr>
          <w:p w:rsidR="00F47248" w:rsidRPr="006754AF" w:rsidRDefault="00F47248" w:rsidP="006754AF">
            <w:pPr>
              <w:spacing w:line="240" w:lineRule="auto"/>
              <w:ind w:firstLine="0"/>
              <w:jc w:val="center"/>
              <w:rPr>
                <w:rFonts w:eastAsia="Times New Roman"/>
                <w:color w:val="000000"/>
                <w:lang w:eastAsia="ru-RU"/>
              </w:rPr>
            </w:pPr>
            <w:r w:rsidRPr="006754AF">
              <w:rPr>
                <w:rFonts w:eastAsia="Times New Roman"/>
                <w:color w:val="000000"/>
                <w:lang w:eastAsia="ru-RU"/>
              </w:rPr>
              <w:t>200,0</w:t>
            </w:r>
          </w:p>
        </w:tc>
      </w:tr>
      <w:tr w:rsidR="00F47248" w:rsidRPr="006754AF" w:rsidTr="00254594">
        <w:trPr>
          <w:trHeight w:val="2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47248" w:rsidRPr="006754AF" w:rsidRDefault="00F47248" w:rsidP="006754AF">
            <w:pPr>
              <w:spacing w:line="240" w:lineRule="auto"/>
              <w:ind w:firstLine="0"/>
              <w:jc w:val="center"/>
              <w:rPr>
                <w:rFonts w:eastAsia="Times New Roman"/>
                <w:color w:val="000000"/>
                <w:lang w:eastAsia="ru-RU"/>
              </w:rPr>
            </w:pPr>
            <w:r>
              <w:rPr>
                <w:rFonts w:eastAsia="Times New Roman"/>
                <w:color w:val="000000"/>
                <w:lang w:eastAsia="ru-RU"/>
              </w:rPr>
              <w:t>12</w:t>
            </w:r>
          </w:p>
        </w:tc>
        <w:tc>
          <w:tcPr>
            <w:tcW w:w="4960" w:type="dxa"/>
            <w:tcBorders>
              <w:top w:val="nil"/>
              <w:left w:val="nil"/>
              <w:bottom w:val="single" w:sz="4" w:space="0" w:color="auto"/>
              <w:right w:val="single" w:sz="4" w:space="0" w:color="auto"/>
            </w:tcBorders>
            <w:shd w:val="clear" w:color="auto" w:fill="auto"/>
            <w:vAlign w:val="center"/>
            <w:hideMark/>
          </w:tcPr>
          <w:p w:rsidR="00F47248" w:rsidRPr="006754AF" w:rsidRDefault="00F47248" w:rsidP="006754AF">
            <w:pPr>
              <w:spacing w:line="240" w:lineRule="auto"/>
              <w:ind w:firstLine="0"/>
              <w:rPr>
                <w:rFonts w:eastAsia="Times New Roman"/>
                <w:color w:val="000000"/>
                <w:lang w:eastAsia="ru-RU"/>
              </w:rPr>
            </w:pPr>
            <w:r w:rsidRPr="006754AF">
              <w:rPr>
                <w:rFonts w:eastAsia="Times New Roman"/>
                <w:color w:val="000000"/>
                <w:lang w:eastAsia="ru-RU"/>
              </w:rPr>
              <w:t>Соотношение средней заработной платы среднего медицинского (фармацевтического) персонала (персонала, обеспечивающего предоставление медицинских услуг) и средней заработной платы в субъектах Российской Федерации в 2012 - 2018 годах (агрегированные значения)</w:t>
            </w:r>
          </w:p>
        </w:tc>
        <w:tc>
          <w:tcPr>
            <w:tcW w:w="1780" w:type="dxa"/>
            <w:tcBorders>
              <w:top w:val="nil"/>
              <w:left w:val="nil"/>
              <w:bottom w:val="single" w:sz="4" w:space="0" w:color="auto"/>
              <w:right w:val="single" w:sz="4" w:space="0" w:color="auto"/>
            </w:tcBorders>
            <w:shd w:val="clear" w:color="auto" w:fill="auto"/>
            <w:vAlign w:val="center"/>
            <w:hideMark/>
          </w:tcPr>
          <w:p w:rsidR="00F47248" w:rsidRPr="006754AF" w:rsidRDefault="00F47248" w:rsidP="006754AF">
            <w:pPr>
              <w:spacing w:line="240" w:lineRule="auto"/>
              <w:ind w:firstLine="0"/>
              <w:jc w:val="center"/>
              <w:rPr>
                <w:rFonts w:eastAsia="Times New Roman"/>
                <w:color w:val="000000"/>
                <w:lang w:eastAsia="ru-RU"/>
              </w:rPr>
            </w:pPr>
            <w:r w:rsidRPr="006754AF">
              <w:rPr>
                <w:rFonts w:eastAsia="Times New Roman"/>
                <w:color w:val="000000"/>
                <w:lang w:eastAsia="ru-RU"/>
              </w:rPr>
              <w:t>процентов</w:t>
            </w:r>
          </w:p>
        </w:tc>
        <w:tc>
          <w:tcPr>
            <w:tcW w:w="1300" w:type="dxa"/>
            <w:tcBorders>
              <w:top w:val="nil"/>
              <w:left w:val="nil"/>
              <w:bottom w:val="single" w:sz="4" w:space="0" w:color="auto"/>
              <w:right w:val="single" w:sz="4" w:space="0" w:color="auto"/>
            </w:tcBorders>
            <w:shd w:val="clear" w:color="auto" w:fill="auto"/>
            <w:vAlign w:val="center"/>
            <w:hideMark/>
          </w:tcPr>
          <w:p w:rsidR="00F47248" w:rsidRPr="006754AF" w:rsidRDefault="00136A31" w:rsidP="006754AF">
            <w:pPr>
              <w:spacing w:line="240" w:lineRule="auto"/>
              <w:ind w:firstLine="0"/>
              <w:jc w:val="center"/>
              <w:rPr>
                <w:rFonts w:eastAsia="Times New Roman"/>
                <w:color w:val="000000"/>
                <w:lang w:eastAsia="ru-RU"/>
              </w:rPr>
            </w:pPr>
            <w:r>
              <w:rPr>
                <w:rFonts w:eastAsia="Times New Roman"/>
                <w:color w:val="000000"/>
                <w:lang w:eastAsia="ru-RU"/>
              </w:rPr>
              <w:t>82</w:t>
            </w:r>
            <w:r w:rsidR="00F47248" w:rsidRPr="006754AF">
              <w:rPr>
                <w:rFonts w:eastAsia="Times New Roman"/>
                <w:color w:val="000000"/>
                <w:lang w:eastAsia="ru-RU"/>
              </w:rPr>
              <w:t>,</w:t>
            </w:r>
            <w:r w:rsidR="00F47248">
              <w:rPr>
                <w:rFonts w:eastAsia="Times New Roman"/>
                <w:color w:val="000000"/>
                <w:lang w:eastAsia="ru-RU"/>
              </w:rPr>
              <w:t>6</w:t>
            </w:r>
          </w:p>
        </w:tc>
        <w:tc>
          <w:tcPr>
            <w:tcW w:w="1300" w:type="dxa"/>
            <w:tcBorders>
              <w:top w:val="nil"/>
              <w:left w:val="nil"/>
              <w:bottom w:val="single" w:sz="4" w:space="0" w:color="auto"/>
              <w:right w:val="single" w:sz="4" w:space="0" w:color="auto"/>
            </w:tcBorders>
            <w:shd w:val="clear" w:color="auto" w:fill="auto"/>
            <w:vAlign w:val="center"/>
            <w:hideMark/>
          </w:tcPr>
          <w:p w:rsidR="00F47248" w:rsidRPr="006754AF" w:rsidRDefault="00136A31" w:rsidP="006754AF">
            <w:pPr>
              <w:spacing w:line="240" w:lineRule="auto"/>
              <w:ind w:firstLine="0"/>
              <w:jc w:val="center"/>
              <w:rPr>
                <w:rFonts w:eastAsia="Times New Roman"/>
                <w:color w:val="000000"/>
                <w:lang w:eastAsia="ru-RU"/>
              </w:rPr>
            </w:pPr>
            <w:r>
              <w:rPr>
                <w:rFonts w:eastAsia="Times New Roman"/>
                <w:color w:val="000000"/>
                <w:lang w:eastAsia="ru-RU"/>
              </w:rPr>
              <w:t>84</w:t>
            </w:r>
            <w:r w:rsidR="00F47248" w:rsidRPr="006754AF">
              <w:rPr>
                <w:rFonts w:eastAsia="Times New Roman"/>
                <w:color w:val="000000"/>
                <w:lang w:eastAsia="ru-RU"/>
              </w:rPr>
              <w:t>,</w:t>
            </w:r>
            <w:r w:rsidR="00F47248">
              <w:rPr>
                <w:rFonts w:eastAsia="Times New Roman"/>
                <w:color w:val="000000"/>
                <w:lang w:eastAsia="ru-RU"/>
              </w:rPr>
              <w:t>2</w:t>
            </w:r>
          </w:p>
        </w:tc>
        <w:tc>
          <w:tcPr>
            <w:tcW w:w="1300" w:type="dxa"/>
            <w:tcBorders>
              <w:top w:val="nil"/>
              <w:left w:val="nil"/>
              <w:bottom w:val="single" w:sz="4" w:space="0" w:color="auto"/>
              <w:right w:val="single" w:sz="4" w:space="0" w:color="auto"/>
            </w:tcBorders>
            <w:shd w:val="clear" w:color="auto" w:fill="auto"/>
            <w:vAlign w:val="center"/>
            <w:hideMark/>
          </w:tcPr>
          <w:p w:rsidR="00F47248" w:rsidRPr="006754AF" w:rsidRDefault="00136A31" w:rsidP="006754AF">
            <w:pPr>
              <w:spacing w:line="240" w:lineRule="auto"/>
              <w:ind w:firstLine="0"/>
              <w:jc w:val="center"/>
              <w:rPr>
                <w:rFonts w:eastAsia="Times New Roman"/>
                <w:color w:val="000000"/>
                <w:lang w:eastAsia="ru-RU"/>
              </w:rPr>
            </w:pPr>
            <w:r>
              <w:rPr>
                <w:rFonts w:eastAsia="Times New Roman"/>
                <w:color w:val="000000"/>
                <w:lang w:eastAsia="ru-RU"/>
              </w:rPr>
              <w:t>8</w:t>
            </w:r>
            <w:r w:rsidR="00F47248" w:rsidRPr="006754AF">
              <w:rPr>
                <w:rFonts w:eastAsia="Times New Roman"/>
                <w:color w:val="000000"/>
                <w:lang w:eastAsia="ru-RU"/>
              </w:rPr>
              <w:t>9,</w:t>
            </w:r>
            <w:r>
              <w:rPr>
                <w:rFonts w:eastAsia="Times New Roman"/>
                <w:color w:val="000000"/>
                <w:lang w:eastAsia="ru-RU"/>
              </w:rPr>
              <w:t>2</w:t>
            </w:r>
          </w:p>
        </w:tc>
        <w:tc>
          <w:tcPr>
            <w:tcW w:w="1300" w:type="dxa"/>
            <w:tcBorders>
              <w:top w:val="nil"/>
              <w:left w:val="nil"/>
              <w:bottom w:val="single" w:sz="4" w:space="0" w:color="auto"/>
              <w:right w:val="single" w:sz="4" w:space="0" w:color="auto"/>
            </w:tcBorders>
            <w:shd w:val="clear" w:color="auto" w:fill="auto"/>
            <w:vAlign w:val="center"/>
            <w:hideMark/>
          </w:tcPr>
          <w:p w:rsidR="00F47248" w:rsidRPr="006754AF" w:rsidRDefault="00136A31" w:rsidP="006754AF">
            <w:pPr>
              <w:spacing w:line="240" w:lineRule="auto"/>
              <w:ind w:firstLine="0"/>
              <w:jc w:val="center"/>
              <w:rPr>
                <w:rFonts w:eastAsia="Times New Roman"/>
                <w:color w:val="000000"/>
                <w:lang w:eastAsia="ru-RU"/>
              </w:rPr>
            </w:pPr>
            <w:r>
              <w:rPr>
                <w:rFonts w:eastAsia="Times New Roman"/>
                <w:color w:val="000000"/>
                <w:lang w:eastAsia="ru-RU"/>
              </w:rPr>
              <w:t>9</w:t>
            </w:r>
            <w:r w:rsidR="00F47248" w:rsidRPr="006754AF">
              <w:rPr>
                <w:rFonts w:eastAsia="Times New Roman"/>
                <w:color w:val="000000"/>
                <w:lang w:eastAsia="ru-RU"/>
              </w:rPr>
              <w:t>6,3</w:t>
            </w:r>
          </w:p>
        </w:tc>
        <w:tc>
          <w:tcPr>
            <w:tcW w:w="1300" w:type="dxa"/>
            <w:tcBorders>
              <w:top w:val="nil"/>
              <w:left w:val="nil"/>
              <w:bottom w:val="single" w:sz="4" w:space="0" w:color="auto"/>
              <w:right w:val="single" w:sz="4" w:space="0" w:color="auto"/>
            </w:tcBorders>
            <w:shd w:val="clear" w:color="auto" w:fill="auto"/>
            <w:vAlign w:val="center"/>
            <w:hideMark/>
          </w:tcPr>
          <w:p w:rsidR="00F47248" w:rsidRPr="006754AF" w:rsidRDefault="00F47248" w:rsidP="006754AF">
            <w:pPr>
              <w:spacing w:line="240" w:lineRule="auto"/>
              <w:ind w:firstLine="0"/>
              <w:jc w:val="center"/>
              <w:rPr>
                <w:rFonts w:eastAsia="Times New Roman"/>
                <w:color w:val="000000"/>
                <w:lang w:eastAsia="ru-RU"/>
              </w:rPr>
            </w:pPr>
            <w:r w:rsidRPr="006754AF">
              <w:rPr>
                <w:rFonts w:eastAsia="Times New Roman"/>
                <w:color w:val="000000"/>
                <w:lang w:eastAsia="ru-RU"/>
              </w:rPr>
              <w:t>100,0</w:t>
            </w:r>
          </w:p>
        </w:tc>
        <w:tc>
          <w:tcPr>
            <w:tcW w:w="1300" w:type="dxa"/>
            <w:tcBorders>
              <w:top w:val="nil"/>
              <w:left w:val="nil"/>
              <w:bottom w:val="single" w:sz="4" w:space="0" w:color="auto"/>
              <w:right w:val="single" w:sz="4" w:space="0" w:color="auto"/>
            </w:tcBorders>
            <w:shd w:val="clear" w:color="auto" w:fill="auto"/>
            <w:vAlign w:val="center"/>
            <w:hideMark/>
          </w:tcPr>
          <w:p w:rsidR="00F47248" w:rsidRPr="006754AF" w:rsidRDefault="00F47248" w:rsidP="006754AF">
            <w:pPr>
              <w:spacing w:line="240" w:lineRule="auto"/>
              <w:ind w:firstLine="0"/>
              <w:jc w:val="center"/>
              <w:rPr>
                <w:rFonts w:eastAsia="Times New Roman"/>
                <w:color w:val="000000"/>
                <w:lang w:eastAsia="ru-RU"/>
              </w:rPr>
            </w:pPr>
            <w:r w:rsidRPr="006754AF">
              <w:rPr>
                <w:rFonts w:eastAsia="Times New Roman"/>
                <w:color w:val="000000"/>
                <w:lang w:eastAsia="ru-RU"/>
              </w:rPr>
              <w:t>100,0</w:t>
            </w:r>
          </w:p>
        </w:tc>
      </w:tr>
      <w:tr w:rsidR="00F47248" w:rsidRPr="006754AF" w:rsidTr="00B069EA">
        <w:trPr>
          <w:trHeight w:val="24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47248" w:rsidRPr="006754AF" w:rsidRDefault="00F47248" w:rsidP="006754AF">
            <w:pPr>
              <w:spacing w:line="240" w:lineRule="auto"/>
              <w:ind w:firstLine="0"/>
              <w:jc w:val="center"/>
              <w:rPr>
                <w:rFonts w:eastAsia="Times New Roman"/>
                <w:color w:val="000000"/>
                <w:lang w:eastAsia="ru-RU"/>
              </w:rPr>
            </w:pPr>
            <w:r>
              <w:rPr>
                <w:rFonts w:eastAsia="Times New Roman"/>
                <w:color w:val="000000"/>
                <w:lang w:eastAsia="ru-RU"/>
              </w:rPr>
              <w:lastRenderedPageBreak/>
              <w:t>13</w:t>
            </w:r>
          </w:p>
        </w:tc>
        <w:tc>
          <w:tcPr>
            <w:tcW w:w="4960" w:type="dxa"/>
            <w:tcBorders>
              <w:top w:val="nil"/>
              <w:left w:val="nil"/>
              <w:bottom w:val="single" w:sz="4" w:space="0" w:color="auto"/>
              <w:right w:val="single" w:sz="4" w:space="0" w:color="auto"/>
            </w:tcBorders>
            <w:shd w:val="clear" w:color="auto" w:fill="auto"/>
            <w:vAlign w:val="center"/>
            <w:hideMark/>
          </w:tcPr>
          <w:p w:rsidR="00F47248" w:rsidRPr="006754AF" w:rsidRDefault="00F47248" w:rsidP="006754AF">
            <w:pPr>
              <w:spacing w:line="240" w:lineRule="auto"/>
              <w:ind w:firstLine="0"/>
              <w:rPr>
                <w:rFonts w:eastAsia="Times New Roman"/>
                <w:color w:val="000000"/>
                <w:lang w:eastAsia="ru-RU"/>
              </w:rPr>
            </w:pPr>
            <w:r w:rsidRPr="006754AF">
              <w:rPr>
                <w:rFonts w:eastAsia="Times New Roman"/>
                <w:color w:val="000000"/>
                <w:lang w:eastAsia="ru-RU"/>
              </w:rPr>
              <w:t>Соотношение средней заработной платы младшего медицинского персонала (персонала, обеспечивающего предоставление медицинских услуг) и средней заработной платы в субъектах Российской Федерации в 2012 - 2018 годах (агрегированные значения)</w:t>
            </w:r>
          </w:p>
        </w:tc>
        <w:tc>
          <w:tcPr>
            <w:tcW w:w="1780" w:type="dxa"/>
            <w:tcBorders>
              <w:top w:val="nil"/>
              <w:left w:val="nil"/>
              <w:bottom w:val="single" w:sz="4" w:space="0" w:color="auto"/>
              <w:right w:val="single" w:sz="4" w:space="0" w:color="auto"/>
            </w:tcBorders>
            <w:shd w:val="clear" w:color="auto" w:fill="auto"/>
            <w:vAlign w:val="center"/>
            <w:hideMark/>
          </w:tcPr>
          <w:p w:rsidR="00F47248" w:rsidRPr="006754AF" w:rsidRDefault="00F47248" w:rsidP="006754AF">
            <w:pPr>
              <w:spacing w:line="240" w:lineRule="auto"/>
              <w:ind w:firstLine="0"/>
              <w:jc w:val="center"/>
              <w:rPr>
                <w:rFonts w:eastAsia="Times New Roman"/>
                <w:color w:val="000000"/>
                <w:lang w:eastAsia="ru-RU"/>
              </w:rPr>
            </w:pPr>
            <w:r w:rsidRPr="006754AF">
              <w:rPr>
                <w:rFonts w:eastAsia="Times New Roman"/>
                <w:color w:val="000000"/>
                <w:lang w:eastAsia="ru-RU"/>
              </w:rPr>
              <w:t>-"-</w:t>
            </w:r>
          </w:p>
        </w:tc>
        <w:tc>
          <w:tcPr>
            <w:tcW w:w="1300" w:type="dxa"/>
            <w:tcBorders>
              <w:top w:val="nil"/>
              <w:left w:val="nil"/>
              <w:bottom w:val="single" w:sz="4" w:space="0" w:color="auto"/>
              <w:right w:val="single" w:sz="4" w:space="0" w:color="auto"/>
            </w:tcBorders>
            <w:shd w:val="clear" w:color="auto" w:fill="auto"/>
            <w:vAlign w:val="center"/>
            <w:hideMark/>
          </w:tcPr>
          <w:p w:rsidR="00F47248" w:rsidRPr="006754AF" w:rsidRDefault="00136A31" w:rsidP="006754AF">
            <w:pPr>
              <w:spacing w:line="240" w:lineRule="auto"/>
              <w:ind w:firstLine="0"/>
              <w:jc w:val="center"/>
              <w:rPr>
                <w:rFonts w:eastAsia="Times New Roman"/>
                <w:color w:val="000000"/>
                <w:lang w:eastAsia="ru-RU"/>
              </w:rPr>
            </w:pPr>
            <w:r>
              <w:rPr>
                <w:rFonts w:eastAsia="Times New Roman"/>
                <w:color w:val="000000"/>
                <w:lang w:eastAsia="ru-RU"/>
              </w:rPr>
              <w:t>46</w:t>
            </w:r>
            <w:r w:rsidR="00F47248">
              <w:rPr>
                <w:rFonts w:eastAsia="Times New Roman"/>
                <w:color w:val="000000"/>
                <w:lang w:eastAsia="ru-RU"/>
              </w:rPr>
              <w:t>,</w:t>
            </w:r>
            <w:r>
              <w:rPr>
                <w:rFonts w:eastAsia="Times New Roman"/>
                <w:color w:val="000000"/>
                <w:lang w:eastAsia="ru-RU"/>
              </w:rPr>
              <w:t>3</w:t>
            </w:r>
          </w:p>
        </w:tc>
        <w:tc>
          <w:tcPr>
            <w:tcW w:w="1300" w:type="dxa"/>
            <w:tcBorders>
              <w:top w:val="nil"/>
              <w:left w:val="nil"/>
              <w:bottom w:val="single" w:sz="4" w:space="0" w:color="auto"/>
              <w:right w:val="single" w:sz="4" w:space="0" w:color="auto"/>
            </w:tcBorders>
            <w:shd w:val="clear" w:color="auto" w:fill="auto"/>
            <w:vAlign w:val="center"/>
            <w:hideMark/>
          </w:tcPr>
          <w:p w:rsidR="00F47248" w:rsidRPr="006754AF" w:rsidRDefault="00136A31" w:rsidP="006754AF">
            <w:pPr>
              <w:spacing w:line="240" w:lineRule="auto"/>
              <w:ind w:firstLine="0"/>
              <w:jc w:val="center"/>
              <w:rPr>
                <w:rFonts w:eastAsia="Times New Roman"/>
                <w:color w:val="000000"/>
                <w:lang w:eastAsia="ru-RU"/>
              </w:rPr>
            </w:pPr>
            <w:r>
              <w:rPr>
                <w:rFonts w:eastAsia="Times New Roman"/>
                <w:color w:val="000000"/>
                <w:lang w:eastAsia="ru-RU"/>
              </w:rPr>
              <w:t>47</w:t>
            </w:r>
            <w:r w:rsidR="00F47248">
              <w:rPr>
                <w:rFonts w:eastAsia="Times New Roman"/>
                <w:color w:val="000000"/>
                <w:lang w:eastAsia="ru-RU"/>
              </w:rPr>
              <w:t>,</w:t>
            </w:r>
            <w:r>
              <w:rPr>
                <w:rFonts w:eastAsia="Times New Roman"/>
                <w:color w:val="000000"/>
                <w:lang w:eastAsia="ru-RU"/>
              </w:rPr>
              <w:t>9</w:t>
            </w:r>
          </w:p>
        </w:tc>
        <w:tc>
          <w:tcPr>
            <w:tcW w:w="1300" w:type="dxa"/>
            <w:tcBorders>
              <w:top w:val="nil"/>
              <w:left w:val="nil"/>
              <w:bottom w:val="single" w:sz="4" w:space="0" w:color="auto"/>
              <w:right w:val="single" w:sz="4" w:space="0" w:color="auto"/>
            </w:tcBorders>
            <w:shd w:val="clear" w:color="auto" w:fill="auto"/>
            <w:vAlign w:val="center"/>
            <w:hideMark/>
          </w:tcPr>
          <w:p w:rsidR="00F47248" w:rsidRPr="006754AF" w:rsidRDefault="00136A31" w:rsidP="006754AF">
            <w:pPr>
              <w:spacing w:line="240" w:lineRule="auto"/>
              <w:ind w:firstLine="0"/>
              <w:jc w:val="center"/>
              <w:rPr>
                <w:rFonts w:eastAsia="Times New Roman"/>
                <w:color w:val="000000"/>
                <w:lang w:eastAsia="ru-RU"/>
              </w:rPr>
            </w:pPr>
            <w:r>
              <w:rPr>
                <w:rFonts w:eastAsia="Times New Roman"/>
                <w:color w:val="000000"/>
                <w:lang w:eastAsia="ru-RU"/>
              </w:rPr>
              <w:t>51,5</w:t>
            </w:r>
          </w:p>
        </w:tc>
        <w:tc>
          <w:tcPr>
            <w:tcW w:w="1300" w:type="dxa"/>
            <w:tcBorders>
              <w:top w:val="nil"/>
              <w:left w:val="nil"/>
              <w:bottom w:val="single" w:sz="4" w:space="0" w:color="auto"/>
              <w:right w:val="single" w:sz="4" w:space="0" w:color="auto"/>
            </w:tcBorders>
            <w:shd w:val="clear" w:color="auto" w:fill="auto"/>
            <w:vAlign w:val="center"/>
            <w:hideMark/>
          </w:tcPr>
          <w:p w:rsidR="00F47248" w:rsidRPr="006754AF" w:rsidRDefault="00F47248" w:rsidP="006754AF">
            <w:pPr>
              <w:spacing w:line="240" w:lineRule="auto"/>
              <w:ind w:firstLine="0"/>
              <w:jc w:val="center"/>
              <w:rPr>
                <w:rFonts w:eastAsia="Times New Roman"/>
                <w:color w:val="000000"/>
                <w:lang w:eastAsia="ru-RU"/>
              </w:rPr>
            </w:pPr>
            <w:r>
              <w:rPr>
                <w:rFonts w:eastAsia="Times New Roman"/>
                <w:color w:val="000000"/>
                <w:lang w:eastAsia="ru-RU"/>
              </w:rPr>
              <w:t>70,50</w:t>
            </w:r>
          </w:p>
        </w:tc>
        <w:tc>
          <w:tcPr>
            <w:tcW w:w="1300" w:type="dxa"/>
            <w:tcBorders>
              <w:top w:val="nil"/>
              <w:left w:val="nil"/>
              <w:bottom w:val="single" w:sz="4" w:space="0" w:color="auto"/>
              <w:right w:val="single" w:sz="4" w:space="0" w:color="auto"/>
            </w:tcBorders>
            <w:shd w:val="clear" w:color="auto" w:fill="auto"/>
            <w:vAlign w:val="center"/>
            <w:hideMark/>
          </w:tcPr>
          <w:p w:rsidR="00F47248" w:rsidRPr="006754AF" w:rsidRDefault="00F47248" w:rsidP="006754AF">
            <w:pPr>
              <w:spacing w:line="240" w:lineRule="auto"/>
              <w:ind w:firstLine="0"/>
              <w:jc w:val="center"/>
              <w:rPr>
                <w:rFonts w:eastAsia="Times New Roman"/>
                <w:color w:val="000000"/>
                <w:lang w:eastAsia="ru-RU"/>
              </w:rPr>
            </w:pPr>
            <w:r w:rsidRPr="006754AF">
              <w:rPr>
                <w:rFonts w:eastAsia="Times New Roman"/>
                <w:color w:val="000000"/>
                <w:lang w:eastAsia="ru-RU"/>
              </w:rPr>
              <w:t>100,0</w:t>
            </w:r>
          </w:p>
        </w:tc>
        <w:tc>
          <w:tcPr>
            <w:tcW w:w="1300" w:type="dxa"/>
            <w:tcBorders>
              <w:top w:val="nil"/>
              <w:left w:val="nil"/>
              <w:bottom w:val="single" w:sz="4" w:space="0" w:color="auto"/>
              <w:right w:val="single" w:sz="4" w:space="0" w:color="auto"/>
            </w:tcBorders>
            <w:shd w:val="clear" w:color="auto" w:fill="auto"/>
            <w:vAlign w:val="center"/>
            <w:hideMark/>
          </w:tcPr>
          <w:p w:rsidR="00F47248" w:rsidRPr="006754AF" w:rsidRDefault="00F47248" w:rsidP="006754AF">
            <w:pPr>
              <w:spacing w:line="240" w:lineRule="auto"/>
              <w:ind w:firstLine="0"/>
              <w:jc w:val="center"/>
              <w:rPr>
                <w:rFonts w:eastAsia="Times New Roman"/>
                <w:color w:val="000000"/>
                <w:lang w:eastAsia="ru-RU"/>
              </w:rPr>
            </w:pPr>
            <w:r w:rsidRPr="006754AF">
              <w:rPr>
                <w:rFonts w:eastAsia="Times New Roman"/>
                <w:color w:val="000000"/>
                <w:lang w:eastAsia="ru-RU"/>
              </w:rPr>
              <w:t>100,0</w:t>
            </w:r>
          </w:p>
        </w:tc>
      </w:tr>
      <w:tr w:rsidR="00F47248" w:rsidRPr="006754AF" w:rsidTr="00B069EA">
        <w:trPr>
          <w:trHeight w:val="38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7248" w:rsidRPr="006754AF" w:rsidRDefault="00F47248" w:rsidP="002309DE">
            <w:pPr>
              <w:spacing w:line="240" w:lineRule="auto"/>
              <w:ind w:firstLine="0"/>
              <w:jc w:val="center"/>
              <w:rPr>
                <w:rFonts w:eastAsia="Times New Roman"/>
                <w:color w:val="000000"/>
                <w:lang w:eastAsia="ru-RU"/>
              </w:rPr>
            </w:pPr>
            <w:r>
              <w:rPr>
                <w:rFonts w:eastAsia="Times New Roman"/>
                <w:color w:val="000000"/>
                <w:lang w:eastAsia="ru-RU"/>
              </w:rPr>
              <w:t>14</w:t>
            </w:r>
          </w:p>
        </w:tc>
        <w:tc>
          <w:tcPr>
            <w:tcW w:w="4960" w:type="dxa"/>
            <w:tcBorders>
              <w:top w:val="single" w:sz="4" w:space="0" w:color="auto"/>
              <w:left w:val="single" w:sz="4" w:space="0" w:color="auto"/>
              <w:bottom w:val="single" w:sz="4" w:space="0" w:color="auto"/>
              <w:right w:val="single" w:sz="4" w:space="0" w:color="auto"/>
            </w:tcBorders>
            <w:shd w:val="clear" w:color="auto" w:fill="auto"/>
            <w:vAlign w:val="center"/>
          </w:tcPr>
          <w:p w:rsidR="00F47248" w:rsidRPr="006754AF" w:rsidRDefault="00F47248" w:rsidP="002309DE">
            <w:pPr>
              <w:spacing w:line="240" w:lineRule="auto"/>
              <w:ind w:firstLine="0"/>
              <w:rPr>
                <w:rFonts w:eastAsia="Times New Roman"/>
                <w:color w:val="000000"/>
                <w:lang w:eastAsia="ru-RU"/>
              </w:rPr>
            </w:pPr>
            <w:r w:rsidRPr="006754AF">
              <w:rPr>
                <w:rFonts w:eastAsia="Times New Roman"/>
                <w:color w:val="000000"/>
                <w:lang w:eastAsia="ru-RU"/>
              </w:rPr>
              <w:t>Число дней работы койки в году</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F47248" w:rsidRPr="006754AF" w:rsidRDefault="00F47248" w:rsidP="002309DE">
            <w:pPr>
              <w:spacing w:line="240" w:lineRule="auto"/>
              <w:ind w:firstLine="0"/>
              <w:jc w:val="center"/>
              <w:rPr>
                <w:rFonts w:eastAsia="Times New Roman"/>
                <w:color w:val="000000"/>
                <w:lang w:eastAsia="ru-RU"/>
              </w:rPr>
            </w:pPr>
            <w:r w:rsidRPr="006754AF">
              <w:rPr>
                <w:rFonts w:eastAsia="Times New Roman"/>
                <w:color w:val="000000"/>
                <w:lang w:eastAsia="ru-RU"/>
              </w:rPr>
              <w:t>дней</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F47248" w:rsidRPr="006754AF" w:rsidRDefault="00F47248" w:rsidP="002309DE">
            <w:pPr>
              <w:spacing w:line="240" w:lineRule="auto"/>
              <w:ind w:firstLine="0"/>
              <w:jc w:val="center"/>
              <w:rPr>
                <w:rFonts w:eastAsia="Times New Roman"/>
                <w:color w:val="000000"/>
                <w:lang w:eastAsia="ru-RU"/>
              </w:rPr>
            </w:pPr>
            <w:r w:rsidRPr="006754AF">
              <w:rPr>
                <w:rFonts w:eastAsia="Times New Roman"/>
                <w:color w:val="000000"/>
                <w:lang w:eastAsia="ru-RU"/>
              </w:rPr>
              <w:t>331,0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F47248" w:rsidRPr="006754AF" w:rsidRDefault="00F47248" w:rsidP="002309DE">
            <w:pPr>
              <w:spacing w:line="240" w:lineRule="auto"/>
              <w:ind w:firstLine="0"/>
              <w:jc w:val="center"/>
              <w:rPr>
                <w:rFonts w:eastAsia="Times New Roman"/>
                <w:color w:val="000000"/>
                <w:lang w:eastAsia="ru-RU"/>
              </w:rPr>
            </w:pPr>
            <w:r w:rsidRPr="006754AF">
              <w:rPr>
                <w:rFonts w:eastAsia="Times New Roman"/>
                <w:color w:val="000000"/>
                <w:lang w:eastAsia="ru-RU"/>
              </w:rPr>
              <w:t>331,0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F47248" w:rsidRPr="006754AF" w:rsidRDefault="00F47248" w:rsidP="002309DE">
            <w:pPr>
              <w:spacing w:line="240" w:lineRule="auto"/>
              <w:ind w:firstLine="0"/>
              <w:jc w:val="center"/>
              <w:rPr>
                <w:rFonts w:eastAsia="Times New Roman"/>
                <w:color w:val="000000"/>
                <w:lang w:eastAsia="ru-RU"/>
              </w:rPr>
            </w:pPr>
            <w:r w:rsidRPr="006754AF">
              <w:rPr>
                <w:rFonts w:eastAsia="Times New Roman"/>
                <w:color w:val="000000"/>
                <w:lang w:eastAsia="ru-RU"/>
              </w:rPr>
              <w:t>331,0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F47248" w:rsidRPr="006754AF" w:rsidRDefault="00F47248" w:rsidP="002309DE">
            <w:pPr>
              <w:spacing w:line="240" w:lineRule="auto"/>
              <w:ind w:firstLine="0"/>
              <w:jc w:val="center"/>
              <w:rPr>
                <w:rFonts w:eastAsia="Times New Roman"/>
                <w:color w:val="000000"/>
                <w:lang w:eastAsia="ru-RU"/>
              </w:rPr>
            </w:pPr>
            <w:r w:rsidRPr="006754AF">
              <w:rPr>
                <w:rFonts w:eastAsia="Times New Roman"/>
                <w:color w:val="000000"/>
                <w:lang w:eastAsia="ru-RU"/>
              </w:rPr>
              <w:t>331,0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F47248" w:rsidRPr="006754AF" w:rsidRDefault="00F47248" w:rsidP="002309DE">
            <w:pPr>
              <w:spacing w:line="240" w:lineRule="auto"/>
              <w:ind w:firstLine="0"/>
              <w:jc w:val="center"/>
              <w:rPr>
                <w:rFonts w:eastAsia="Times New Roman"/>
                <w:color w:val="000000"/>
                <w:lang w:eastAsia="ru-RU"/>
              </w:rPr>
            </w:pPr>
            <w:r w:rsidRPr="006754AF">
              <w:rPr>
                <w:rFonts w:eastAsia="Times New Roman"/>
                <w:color w:val="000000"/>
                <w:lang w:eastAsia="ru-RU"/>
              </w:rPr>
              <w:t>331,0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F47248" w:rsidRPr="006754AF" w:rsidRDefault="00F47248" w:rsidP="002309DE">
            <w:pPr>
              <w:spacing w:line="240" w:lineRule="auto"/>
              <w:ind w:firstLine="0"/>
              <w:jc w:val="center"/>
              <w:rPr>
                <w:rFonts w:eastAsia="Times New Roman"/>
                <w:color w:val="000000"/>
                <w:lang w:eastAsia="ru-RU"/>
              </w:rPr>
            </w:pPr>
            <w:r w:rsidRPr="006754AF">
              <w:rPr>
                <w:rFonts w:eastAsia="Times New Roman"/>
                <w:color w:val="000000"/>
                <w:lang w:eastAsia="ru-RU"/>
              </w:rPr>
              <w:t>331,0</w:t>
            </w:r>
          </w:p>
        </w:tc>
      </w:tr>
      <w:tr w:rsidR="00F47248" w:rsidRPr="006754AF" w:rsidTr="00B069EA">
        <w:trPr>
          <w:trHeight w:val="38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7248" w:rsidRPr="006754AF" w:rsidRDefault="00F47248" w:rsidP="002309DE">
            <w:pPr>
              <w:spacing w:line="240" w:lineRule="auto"/>
              <w:ind w:firstLine="0"/>
              <w:jc w:val="center"/>
              <w:rPr>
                <w:rFonts w:eastAsia="Times New Roman"/>
                <w:color w:val="000000"/>
                <w:lang w:eastAsia="ru-RU"/>
              </w:rPr>
            </w:pPr>
            <w:r>
              <w:rPr>
                <w:rFonts w:eastAsia="Times New Roman"/>
                <w:color w:val="000000"/>
                <w:lang w:eastAsia="ru-RU"/>
              </w:rPr>
              <w:t>15</w:t>
            </w:r>
          </w:p>
        </w:tc>
        <w:tc>
          <w:tcPr>
            <w:tcW w:w="4960" w:type="dxa"/>
            <w:tcBorders>
              <w:top w:val="single" w:sz="4" w:space="0" w:color="auto"/>
              <w:left w:val="nil"/>
              <w:bottom w:val="single" w:sz="4" w:space="0" w:color="auto"/>
              <w:right w:val="single" w:sz="4" w:space="0" w:color="auto"/>
            </w:tcBorders>
            <w:shd w:val="clear" w:color="auto" w:fill="auto"/>
            <w:vAlign w:val="center"/>
          </w:tcPr>
          <w:p w:rsidR="00F47248" w:rsidRPr="006754AF" w:rsidRDefault="00F47248" w:rsidP="002309DE">
            <w:pPr>
              <w:spacing w:line="240" w:lineRule="auto"/>
              <w:ind w:firstLine="0"/>
              <w:rPr>
                <w:rFonts w:eastAsia="Times New Roman"/>
                <w:color w:val="000000"/>
                <w:lang w:eastAsia="ru-RU"/>
              </w:rPr>
            </w:pPr>
            <w:r w:rsidRPr="006754AF">
              <w:rPr>
                <w:rFonts w:eastAsia="Times New Roman"/>
                <w:color w:val="000000"/>
                <w:lang w:eastAsia="ru-RU"/>
              </w:rPr>
              <w:t>Средняя длительность лечения больного в стационаре</w:t>
            </w:r>
          </w:p>
        </w:tc>
        <w:tc>
          <w:tcPr>
            <w:tcW w:w="1780" w:type="dxa"/>
            <w:tcBorders>
              <w:top w:val="single" w:sz="4" w:space="0" w:color="auto"/>
              <w:left w:val="nil"/>
              <w:bottom w:val="single" w:sz="4" w:space="0" w:color="auto"/>
              <w:right w:val="single" w:sz="4" w:space="0" w:color="auto"/>
            </w:tcBorders>
            <w:shd w:val="clear" w:color="auto" w:fill="auto"/>
            <w:vAlign w:val="center"/>
          </w:tcPr>
          <w:p w:rsidR="00F47248" w:rsidRPr="006754AF" w:rsidRDefault="00F47248" w:rsidP="002309DE">
            <w:pPr>
              <w:spacing w:line="240" w:lineRule="auto"/>
              <w:ind w:firstLine="0"/>
              <w:jc w:val="center"/>
              <w:rPr>
                <w:rFonts w:eastAsia="Times New Roman"/>
                <w:color w:val="000000"/>
                <w:lang w:eastAsia="ru-RU"/>
              </w:rPr>
            </w:pPr>
            <w:r w:rsidRPr="006754AF">
              <w:rPr>
                <w:rFonts w:eastAsia="Times New Roman"/>
                <w:color w:val="000000"/>
                <w:lang w:eastAsia="ru-RU"/>
              </w:rPr>
              <w:t>дней</w:t>
            </w:r>
          </w:p>
        </w:tc>
        <w:tc>
          <w:tcPr>
            <w:tcW w:w="1300" w:type="dxa"/>
            <w:tcBorders>
              <w:top w:val="single" w:sz="4" w:space="0" w:color="auto"/>
              <w:left w:val="nil"/>
              <w:bottom w:val="single" w:sz="4" w:space="0" w:color="auto"/>
              <w:right w:val="single" w:sz="4" w:space="0" w:color="auto"/>
            </w:tcBorders>
            <w:shd w:val="clear" w:color="auto" w:fill="auto"/>
            <w:vAlign w:val="center"/>
          </w:tcPr>
          <w:p w:rsidR="00F47248" w:rsidRPr="006754AF" w:rsidRDefault="00F47248" w:rsidP="002309DE">
            <w:pPr>
              <w:spacing w:line="240" w:lineRule="auto"/>
              <w:ind w:firstLine="0"/>
              <w:jc w:val="center"/>
              <w:rPr>
                <w:rFonts w:eastAsia="Times New Roman"/>
                <w:color w:val="000000"/>
                <w:lang w:eastAsia="ru-RU"/>
              </w:rPr>
            </w:pPr>
            <w:r w:rsidRPr="006754AF">
              <w:rPr>
                <w:rFonts w:eastAsia="Times New Roman"/>
                <w:color w:val="000000"/>
                <w:lang w:eastAsia="ru-RU"/>
              </w:rPr>
              <w:t>11,</w:t>
            </w:r>
            <w:r>
              <w:rPr>
                <w:rFonts w:eastAsia="Times New Roman"/>
                <w:color w:val="000000"/>
                <w:lang w:eastAsia="ru-RU"/>
              </w:rPr>
              <w:t>7</w:t>
            </w:r>
          </w:p>
        </w:tc>
        <w:tc>
          <w:tcPr>
            <w:tcW w:w="1300" w:type="dxa"/>
            <w:tcBorders>
              <w:top w:val="single" w:sz="4" w:space="0" w:color="auto"/>
              <w:left w:val="nil"/>
              <w:bottom w:val="single" w:sz="4" w:space="0" w:color="auto"/>
              <w:right w:val="single" w:sz="4" w:space="0" w:color="auto"/>
            </w:tcBorders>
            <w:shd w:val="clear" w:color="auto" w:fill="auto"/>
            <w:vAlign w:val="center"/>
          </w:tcPr>
          <w:p w:rsidR="00F47248" w:rsidRPr="006754AF" w:rsidRDefault="00F47248" w:rsidP="002309DE">
            <w:pPr>
              <w:spacing w:line="240" w:lineRule="auto"/>
              <w:ind w:firstLine="0"/>
              <w:jc w:val="center"/>
              <w:rPr>
                <w:rFonts w:eastAsia="Times New Roman"/>
                <w:color w:val="000000"/>
                <w:lang w:eastAsia="ru-RU"/>
              </w:rPr>
            </w:pPr>
            <w:r w:rsidRPr="006754AF">
              <w:rPr>
                <w:rFonts w:eastAsia="Times New Roman"/>
                <w:color w:val="000000"/>
                <w:lang w:eastAsia="ru-RU"/>
              </w:rPr>
              <w:t>11,</w:t>
            </w:r>
            <w:r>
              <w:rPr>
                <w:rFonts w:eastAsia="Times New Roman"/>
                <w:color w:val="000000"/>
                <w:lang w:eastAsia="ru-RU"/>
              </w:rPr>
              <w:t>7</w:t>
            </w:r>
          </w:p>
        </w:tc>
        <w:tc>
          <w:tcPr>
            <w:tcW w:w="1300" w:type="dxa"/>
            <w:tcBorders>
              <w:top w:val="single" w:sz="4" w:space="0" w:color="auto"/>
              <w:left w:val="nil"/>
              <w:bottom w:val="single" w:sz="4" w:space="0" w:color="auto"/>
              <w:right w:val="single" w:sz="4" w:space="0" w:color="auto"/>
            </w:tcBorders>
            <w:shd w:val="clear" w:color="auto" w:fill="auto"/>
            <w:vAlign w:val="center"/>
          </w:tcPr>
          <w:p w:rsidR="00F47248" w:rsidRPr="006754AF" w:rsidRDefault="00F47248" w:rsidP="002309DE">
            <w:pPr>
              <w:spacing w:line="240" w:lineRule="auto"/>
              <w:ind w:firstLine="0"/>
              <w:jc w:val="center"/>
              <w:rPr>
                <w:rFonts w:eastAsia="Times New Roman"/>
                <w:color w:val="000000"/>
                <w:lang w:eastAsia="ru-RU"/>
              </w:rPr>
            </w:pPr>
            <w:r w:rsidRPr="006754AF">
              <w:rPr>
                <w:rFonts w:eastAsia="Times New Roman"/>
                <w:color w:val="000000"/>
                <w:lang w:eastAsia="ru-RU"/>
              </w:rPr>
              <w:t>11,</w:t>
            </w:r>
            <w:r>
              <w:rPr>
                <w:rFonts w:eastAsia="Times New Roman"/>
                <w:color w:val="000000"/>
                <w:lang w:eastAsia="ru-RU"/>
              </w:rPr>
              <w:t>7</w:t>
            </w:r>
          </w:p>
        </w:tc>
        <w:tc>
          <w:tcPr>
            <w:tcW w:w="1300" w:type="dxa"/>
            <w:tcBorders>
              <w:top w:val="single" w:sz="4" w:space="0" w:color="auto"/>
              <w:left w:val="nil"/>
              <w:bottom w:val="single" w:sz="4" w:space="0" w:color="auto"/>
              <w:right w:val="single" w:sz="4" w:space="0" w:color="auto"/>
            </w:tcBorders>
            <w:shd w:val="clear" w:color="auto" w:fill="auto"/>
            <w:vAlign w:val="center"/>
          </w:tcPr>
          <w:p w:rsidR="00F47248" w:rsidRPr="006754AF" w:rsidRDefault="00F47248" w:rsidP="002309DE">
            <w:pPr>
              <w:spacing w:line="240" w:lineRule="auto"/>
              <w:ind w:firstLine="0"/>
              <w:jc w:val="center"/>
              <w:rPr>
                <w:rFonts w:eastAsia="Times New Roman"/>
                <w:color w:val="000000"/>
                <w:lang w:eastAsia="ru-RU"/>
              </w:rPr>
            </w:pPr>
            <w:r w:rsidRPr="006754AF">
              <w:rPr>
                <w:rFonts w:eastAsia="Times New Roman"/>
                <w:color w:val="000000"/>
                <w:lang w:eastAsia="ru-RU"/>
              </w:rPr>
              <w:t>11,</w:t>
            </w:r>
            <w:r>
              <w:rPr>
                <w:rFonts w:eastAsia="Times New Roman"/>
                <w:color w:val="000000"/>
                <w:lang w:eastAsia="ru-RU"/>
              </w:rPr>
              <w:t>7</w:t>
            </w:r>
          </w:p>
        </w:tc>
        <w:tc>
          <w:tcPr>
            <w:tcW w:w="1300" w:type="dxa"/>
            <w:tcBorders>
              <w:top w:val="single" w:sz="4" w:space="0" w:color="auto"/>
              <w:left w:val="nil"/>
              <w:bottom w:val="single" w:sz="4" w:space="0" w:color="auto"/>
              <w:right w:val="single" w:sz="4" w:space="0" w:color="auto"/>
            </w:tcBorders>
            <w:shd w:val="clear" w:color="auto" w:fill="auto"/>
            <w:vAlign w:val="center"/>
          </w:tcPr>
          <w:p w:rsidR="00F47248" w:rsidRPr="006754AF" w:rsidRDefault="00F47248" w:rsidP="002309DE">
            <w:pPr>
              <w:spacing w:line="240" w:lineRule="auto"/>
              <w:ind w:firstLine="0"/>
              <w:jc w:val="center"/>
              <w:rPr>
                <w:rFonts w:eastAsia="Times New Roman"/>
                <w:color w:val="000000"/>
                <w:lang w:eastAsia="ru-RU"/>
              </w:rPr>
            </w:pPr>
            <w:r w:rsidRPr="006754AF">
              <w:rPr>
                <w:rFonts w:eastAsia="Times New Roman"/>
                <w:color w:val="000000"/>
                <w:lang w:eastAsia="ru-RU"/>
              </w:rPr>
              <w:t>11,</w:t>
            </w:r>
            <w:r>
              <w:rPr>
                <w:rFonts w:eastAsia="Times New Roman"/>
                <w:color w:val="000000"/>
                <w:lang w:eastAsia="ru-RU"/>
              </w:rPr>
              <w:t>7</w:t>
            </w:r>
          </w:p>
        </w:tc>
        <w:tc>
          <w:tcPr>
            <w:tcW w:w="1300" w:type="dxa"/>
            <w:tcBorders>
              <w:top w:val="single" w:sz="4" w:space="0" w:color="auto"/>
              <w:left w:val="nil"/>
              <w:bottom w:val="single" w:sz="4" w:space="0" w:color="auto"/>
              <w:right w:val="single" w:sz="4" w:space="0" w:color="auto"/>
            </w:tcBorders>
            <w:shd w:val="clear" w:color="auto" w:fill="auto"/>
            <w:vAlign w:val="center"/>
          </w:tcPr>
          <w:p w:rsidR="00F47248" w:rsidRPr="006754AF" w:rsidRDefault="00F47248" w:rsidP="002309DE">
            <w:pPr>
              <w:spacing w:line="240" w:lineRule="auto"/>
              <w:ind w:firstLine="0"/>
              <w:jc w:val="center"/>
              <w:rPr>
                <w:rFonts w:eastAsia="Times New Roman"/>
                <w:color w:val="000000"/>
                <w:lang w:eastAsia="ru-RU"/>
              </w:rPr>
            </w:pPr>
            <w:r w:rsidRPr="006754AF">
              <w:rPr>
                <w:rFonts w:eastAsia="Times New Roman"/>
                <w:color w:val="000000"/>
                <w:lang w:eastAsia="ru-RU"/>
              </w:rPr>
              <w:t>11,</w:t>
            </w:r>
            <w:r>
              <w:rPr>
                <w:rFonts w:eastAsia="Times New Roman"/>
                <w:color w:val="000000"/>
                <w:lang w:eastAsia="ru-RU"/>
              </w:rPr>
              <w:t>7</w:t>
            </w:r>
          </w:p>
        </w:tc>
      </w:tr>
      <w:tr w:rsidR="00F47248" w:rsidRPr="006754AF" w:rsidTr="00254594">
        <w:trPr>
          <w:trHeight w:val="38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47248" w:rsidRPr="006754AF" w:rsidRDefault="00F47248" w:rsidP="006754AF">
            <w:pPr>
              <w:spacing w:line="240" w:lineRule="auto"/>
              <w:ind w:firstLine="0"/>
              <w:jc w:val="center"/>
              <w:rPr>
                <w:rFonts w:eastAsia="Times New Roman"/>
                <w:color w:val="000000"/>
                <w:lang w:eastAsia="ru-RU"/>
              </w:rPr>
            </w:pPr>
            <w:r w:rsidRPr="006754AF">
              <w:rPr>
                <w:rFonts w:eastAsia="Times New Roman"/>
                <w:color w:val="000000"/>
                <w:lang w:eastAsia="ru-RU"/>
              </w:rPr>
              <w:t>1</w:t>
            </w:r>
            <w:r>
              <w:rPr>
                <w:rFonts w:eastAsia="Times New Roman"/>
                <w:color w:val="000000"/>
                <w:lang w:eastAsia="ru-RU"/>
              </w:rPr>
              <w:t>6</w:t>
            </w:r>
          </w:p>
        </w:tc>
        <w:tc>
          <w:tcPr>
            <w:tcW w:w="4960" w:type="dxa"/>
            <w:tcBorders>
              <w:top w:val="nil"/>
              <w:left w:val="nil"/>
              <w:bottom w:val="single" w:sz="4" w:space="0" w:color="auto"/>
              <w:right w:val="single" w:sz="4" w:space="0" w:color="auto"/>
            </w:tcBorders>
            <w:shd w:val="clear" w:color="auto" w:fill="auto"/>
            <w:vAlign w:val="center"/>
          </w:tcPr>
          <w:p w:rsidR="00F47248" w:rsidRPr="00E90ECA" w:rsidRDefault="00F47248" w:rsidP="006754AF">
            <w:pPr>
              <w:spacing w:line="240" w:lineRule="auto"/>
              <w:ind w:firstLine="0"/>
              <w:rPr>
                <w:rFonts w:eastAsia="Times New Roman"/>
                <w:lang w:eastAsia="ru-RU"/>
              </w:rPr>
            </w:pPr>
            <w:r w:rsidRPr="00E90ECA">
              <w:rPr>
                <w:rFonts w:eastAsia="Times New Roman"/>
                <w:lang w:eastAsia="ru-RU"/>
              </w:rPr>
              <w:t>Доля врачей первичного звена от общего число врачей</w:t>
            </w:r>
          </w:p>
        </w:tc>
        <w:tc>
          <w:tcPr>
            <w:tcW w:w="1780" w:type="dxa"/>
            <w:tcBorders>
              <w:top w:val="nil"/>
              <w:left w:val="nil"/>
              <w:bottom w:val="single" w:sz="4" w:space="0" w:color="auto"/>
              <w:right w:val="single" w:sz="4" w:space="0" w:color="auto"/>
            </w:tcBorders>
            <w:shd w:val="clear" w:color="auto" w:fill="auto"/>
            <w:vAlign w:val="center"/>
          </w:tcPr>
          <w:p w:rsidR="00F47248" w:rsidRDefault="00F47248" w:rsidP="006754AF">
            <w:pPr>
              <w:spacing w:line="240" w:lineRule="auto"/>
              <w:ind w:firstLine="0"/>
              <w:jc w:val="center"/>
              <w:rPr>
                <w:rFonts w:eastAsia="Times New Roman"/>
                <w:color w:val="000000"/>
                <w:lang w:eastAsia="ru-RU"/>
              </w:rPr>
            </w:pPr>
            <w:r>
              <w:rPr>
                <w:rFonts w:eastAsia="Times New Roman"/>
                <w:color w:val="000000"/>
                <w:lang w:eastAsia="ru-RU"/>
              </w:rPr>
              <w:t>процент</w:t>
            </w:r>
          </w:p>
        </w:tc>
        <w:tc>
          <w:tcPr>
            <w:tcW w:w="1300" w:type="dxa"/>
            <w:tcBorders>
              <w:top w:val="nil"/>
              <w:left w:val="nil"/>
              <w:bottom w:val="single" w:sz="4" w:space="0" w:color="auto"/>
              <w:right w:val="single" w:sz="4" w:space="0" w:color="auto"/>
            </w:tcBorders>
            <w:shd w:val="clear" w:color="auto" w:fill="auto"/>
            <w:vAlign w:val="center"/>
          </w:tcPr>
          <w:p w:rsidR="00F47248" w:rsidRPr="00254594" w:rsidRDefault="00F47248" w:rsidP="00254594">
            <w:pPr>
              <w:ind w:firstLine="0"/>
              <w:jc w:val="center"/>
              <w:rPr>
                <w:rFonts w:eastAsia="Times New Roman"/>
                <w:color w:val="000000"/>
              </w:rPr>
            </w:pPr>
            <w:r>
              <w:rPr>
                <w:rFonts w:eastAsia="Times New Roman"/>
                <w:color w:val="000000"/>
              </w:rPr>
              <w:t>56</w:t>
            </w:r>
            <w:r w:rsidRPr="00254594">
              <w:rPr>
                <w:rFonts w:eastAsia="Times New Roman"/>
                <w:color w:val="000000"/>
              </w:rPr>
              <w:t>,</w:t>
            </w:r>
            <w:r>
              <w:rPr>
                <w:rFonts w:eastAsia="Times New Roman"/>
                <w:color w:val="000000"/>
              </w:rPr>
              <w:t>9</w:t>
            </w:r>
          </w:p>
        </w:tc>
        <w:tc>
          <w:tcPr>
            <w:tcW w:w="1300" w:type="dxa"/>
            <w:tcBorders>
              <w:top w:val="nil"/>
              <w:left w:val="nil"/>
              <w:bottom w:val="single" w:sz="4" w:space="0" w:color="auto"/>
              <w:right w:val="single" w:sz="4" w:space="0" w:color="auto"/>
            </w:tcBorders>
            <w:shd w:val="clear" w:color="auto" w:fill="auto"/>
            <w:vAlign w:val="center"/>
          </w:tcPr>
          <w:p w:rsidR="00F47248" w:rsidRPr="00254594" w:rsidRDefault="00F47248" w:rsidP="00254594">
            <w:pPr>
              <w:ind w:firstLine="0"/>
              <w:jc w:val="center"/>
              <w:rPr>
                <w:rFonts w:eastAsia="Times New Roman"/>
                <w:color w:val="000000"/>
              </w:rPr>
            </w:pPr>
            <w:r>
              <w:rPr>
                <w:rFonts w:eastAsia="Times New Roman"/>
                <w:color w:val="000000"/>
              </w:rPr>
              <w:t>57,9</w:t>
            </w:r>
          </w:p>
        </w:tc>
        <w:tc>
          <w:tcPr>
            <w:tcW w:w="1300" w:type="dxa"/>
            <w:tcBorders>
              <w:top w:val="nil"/>
              <w:left w:val="nil"/>
              <w:bottom w:val="single" w:sz="4" w:space="0" w:color="auto"/>
              <w:right w:val="single" w:sz="4" w:space="0" w:color="auto"/>
            </w:tcBorders>
            <w:shd w:val="clear" w:color="auto" w:fill="auto"/>
            <w:vAlign w:val="center"/>
          </w:tcPr>
          <w:p w:rsidR="00F47248" w:rsidRPr="00254594" w:rsidRDefault="00F47248" w:rsidP="00254594">
            <w:pPr>
              <w:ind w:firstLine="0"/>
              <w:jc w:val="center"/>
              <w:rPr>
                <w:rFonts w:eastAsia="Times New Roman"/>
                <w:color w:val="000000"/>
              </w:rPr>
            </w:pPr>
            <w:r>
              <w:rPr>
                <w:rFonts w:eastAsia="Times New Roman"/>
                <w:color w:val="000000"/>
              </w:rPr>
              <w:t>58,8</w:t>
            </w:r>
          </w:p>
        </w:tc>
        <w:tc>
          <w:tcPr>
            <w:tcW w:w="1300" w:type="dxa"/>
            <w:tcBorders>
              <w:top w:val="nil"/>
              <w:left w:val="nil"/>
              <w:bottom w:val="single" w:sz="4" w:space="0" w:color="auto"/>
              <w:right w:val="single" w:sz="4" w:space="0" w:color="auto"/>
            </w:tcBorders>
            <w:shd w:val="clear" w:color="auto" w:fill="auto"/>
            <w:vAlign w:val="center"/>
          </w:tcPr>
          <w:p w:rsidR="00F47248" w:rsidRPr="00254594" w:rsidRDefault="00F47248" w:rsidP="00254594">
            <w:pPr>
              <w:ind w:firstLine="0"/>
              <w:jc w:val="center"/>
              <w:rPr>
                <w:rFonts w:eastAsia="Times New Roman"/>
                <w:color w:val="000000"/>
              </w:rPr>
            </w:pPr>
            <w:r>
              <w:rPr>
                <w:rFonts w:eastAsia="Times New Roman"/>
                <w:color w:val="000000"/>
              </w:rPr>
              <w:t>59,7</w:t>
            </w:r>
          </w:p>
        </w:tc>
        <w:tc>
          <w:tcPr>
            <w:tcW w:w="1300" w:type="dxa"/>
            <w:tcBorders>
              <w:top w:val="nil"/>
              <w:left w:val="nil"/>
              <w:bottom w:val="single" w:sz="4" w:space="0" w:color="auto"/>
              <w:right w:val="single" w:sz="4" w:space="0" w:color="auto"/>
            </w:tcBorders>
            <w:shd w:val="clear" w:color="auto" w:fill="auto"/>
            <w:vAlign w:val="center"/>
          </w:tcPr>
          <w:p w:rsidR="00F47248" w:rsidRPr="00254594" w:rsidRDefault="00F47248" w:rsidP="00254594">
            <w:pPr>
              <w:ind w:firstLine="0"/>
              <w:jc w:val="center"/>
              <w:rPr>
                <w:rFonts w:eastAsia="Times New Roman"/>
                <w:color w:val="000000"/>
              </w:rPr>
            </w:pPr>
            <w:r>
              <w:rPr>
                <w:rFonts w:eastAsia="Times New Roman"/>
                <w:color w:val="000000"/>
              </w:rPr>
              <w:t>60,7</w:t>
            </w:r>
          </w:p>
        </w:tc>
        <w:tc>
          <w:tcPr>
            <w:tcW w:w="1300" w:type="dxa"/>
            <w:tcBorders>
              <w:top w:val="nil"/>
              <w:left w:val="nil"/>
              <w:bottom w:val="single" w:sz="4" w:space="0" w:color="auto"/>
              <w:right w:val="single" w:sz="4" w:space="0" w:color="auto"/>
            </w:tcBorders>
            <w:shd w:val="clear" w:color="auto" w:fill="auto"/>
            <w:vAlign w:val="center"/>
          </w:tcPr>
          <w:p w:rsidR="00F47248" w:rsidRPr="00254594" w:rsidRDefault="00F47248" w:rsidP="00254594">
            <w:pPr>
              <w:ind w:firstLine="0"/>
              <w:jc w:val="center"/>
              <w:rPr>
                <w:rFonts w:eastAsia="Times New Roman"/>
                <w:color w:val="000000"/>
              </w:rPr>
            </w:pPr>
            <w:r>
              <w:rPr>
                <w:rFonts w:eastAsia="Times New Roman"/>
                <w:color w:val="000000"/>
              </w:rPr>
              <w:t>61,6</w:t>
            </w:r>
          </w:p>
        </w:tc>
      </w:tr>
      <w:tr w:rsidR="00F47248" w:rsidRPr="006754AF" w:rsidTr="00254594">
        <w:trPr>
          <w:trHeight w:val="38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47248" w:rsidRPr="006754AF" w:rsidRDefault="00F47248" w:rsidP="006754AF">
            <w:pPr>
              <w:spacing w:line="240" w:lineRule="auto"/>
              <w:ind w:firstLine="0"/>
              <w:jc w:val="center"/>
              <w:rPr>
                <w:rFonts w:eastAsia="Times New Roman"/>
                <w:color w:val="000000"/>
                <w:lang w:eastAsia="ru-RU"/>
              </w:rPr>
            </w:pPr>
            <w:r w:rsidRPr="006754AF">
              <w:rPr>
                <w:rFonts w:eastAsia="Times New Roman"/>
                <w:color w:val="000000"/>
                <w:lang w:eastAsia="ru-RU"/>
              </w:rPr>
              <w:t>1</w:t>
            </w:r>
            <w:r>
              <w:rPr>
                <w:rFonts w:eastAsia="Times New Roman"/>
                <w:color w:val="000000"/>
                <w:lang w:eastAsia="ru-RU"/>
              </w:rPr>
              <w:t>7</w:t>
            </w:r>
          </w:p>
        </w:tc>
        <w:tc>
          <w:tcPr>
            <w:tcW w:w="4960" w:type="dxa"/>
            <w:tcBorders>
              <w:top w:val="nil"/>
              <w:left w:val="nil"/>
              <w:bottom w:val="single" w:sz="4" w:space="0" w:color="auto"/>
              <w:right w:val="single" w:sz="4" w:space="0" w:color="auto"/>
            </w:tcBorders>
            <w:shd w:val="clear" w:color="auto" w:fill="auto"/>
            <w:vAlign w:val="center"/>
          </w:tcPr>
          <w:p w:rsidR="00F47248" w:rsidRPr="00E90ECA" w:rsidRDefault="00F47248" w:rsidP="006754AF">
            <w:pPr>
              <w:spacing w:line="240" w:lineRule="auto"/>
              <w:ind w:firstLine="0"/>
              <w:rPr>
                <w:rFonts w:eastAsia="Times New Roman"/>
                <w:lang w:eastAsia="ru-RU"/>
              </w:rPr>
            </w:pPr>
            <w:r w:rsidRPr="00E90ECA">
              <w:rPr>
                <w:rFonts w:eastAsia="Times New Roman"/>
                <w:lang w:eastAsia="ru-RU"/>
              </w:rPr>
              <w:t>Доля пациентов, доставленных по экстренным показаниям, от общего числа пациентов, пролеченных в стационарных условиях</w:t>
            </w:r>
          </w:p>
        </w:tc>
        <w:tc>
          <w:tcPr>
            <w:tcW w:w="1780" w:type="dxa"/>
            <w:tcBorders>
              <w:top w:val="nil"/>
              <w:left w:val="nil"/>
              <w:bottom w:val="single" w:sz="4" w:space="0" w:color="auto"/>
              <w:right w:val="single" w:sz="4" w:space="0" w:color="auto"/>
            </w:tcBorders>
            <w:shd w:val="clear" w:color="auto" w:fill="auto"/>
            <w:vAlign w:val="center"/>
          </w:tcPr>
          <w:p w:rsidR="00F47248" w:rsidRDefault="00F47248" w:rsidP="006754AF">
            <w:pPr>
              <w:spacing w:line="240" w:lineRule="auto"/>
              <w:ind w:firstLine="0"/>
              <w:jc w:val="center"/>
              <w:rPr>
                <w:rFonts w:eastAsia="Times New Roman"/>
                <w:color w:val="000000"/>
                <w:lang w:eastAsia="ru-RU"/>
              </w:rPr>
            </w:pPr>
            <w:r>
              <w:rPr>
                <w:rFonts w:eastAsia="Times New Roman"/>
                <w:color w:val="000000"/>
                <w:lang w:eastAsia="ru-RU"/>
              </w:rPr>
              <w:t>процент</w:t>
            </w:r>
          </w:p>
        </w:tc>
        <w:tc>
          <w:tcPr>
            <w:tcW w:w="1300" w:type="dxa"/>
            <w:tcBorders>
              <w:top w:val="nil"/>
              <w:left w:val="nil"/>
              <w:bottom w:val="single" w:sz="4" w:space="0" w:color="auto"/>
              <w:right w:val="single" w:sz="4" w:space="0" w:color="auto"/>
            </w:tcBorders>
            <w:shd w:val="clear" w:color="auto" w:fill="auto"/>
            <w:vAlign w:val="center"/>
          </w:tcPr>
          <w:p w:rsidR="00F47248" w:rsidRPr="00254594" w:rsidRDefault="00F47248" w:rsidP="00254594">
            <w:pPr>
              <w:ind w:firstLine="0"/>
              <w:jc w:val="center"/>
              <w:rPr>
                <w:rFonts w:eastAsia="Times New Roman"/>
                <w:color w:val="000000"/>
              </w:rPr>
            </w:pPr>
            <w:r>
              <w:rPr>
                <w:rFonts w:eastAsia="Times New Roman"/>
                <w:color w:val="000000"/>
              </w:rPr>
              <w:t>45,1</w:t>
            </w:r>
          </w:p>
        </w:tc>
        <w:tc>
          <w:tcPr>
            <w:tcW w:w="1300" w:type="dxa"/>
            <w:tcBorders>
              <w:top w:val="nil"/>
              <w:left w:val="nil"/>
              <w:bottom w:val="single" w:sz="4" w:space="0" w:color="auto"/>
              <w:right w:val="single" w:sz="4" w:space="0" w:color="auto"/>
            </w:tcBorders>
            <w:shd w:val="clear" w:color="auto" w:fill="auto"/>
            <w:vAlign w:val="center"/>
          </w:tcPr>
          <w:p w:rsidR="00F47248" w:rsidRPr="00254594" w:rsidRDefault="00F47248" w:rsidP="00254594">
            <w:pPr>
              <w:ind w:firstLine="0"/>
              <w:jc w:val="center"/>
              <w:rPr>
                <w:rFonts w:eastAsia="Times New Roman"/>
                <w:color w:val="000000"/>
              </w:rPr>
            </w:pPr>
            <w:r>
              <w:rPr>
                <w:rFonts w:eastAsia="Times New Roman"/>
                <w:color w:val="000000"/>
              </w:rPr>
              <w:t>45,1</w:t>
            </w:r>
          </w:p>
        </w:tc>
        <w:tc>
          <w:tcPr>
            <w:tcW w:w="1300" w:type="dxa"/>
            <w:tcBorders>
              <w:top w:val="nil"/>
              <w:left w:val="nil"/>
              <w:bottom w:val="single" w:sz="4" w:space="0" w:color="auto"/>
              <w:right w:val="single" w:sz="4" w:space="0" w:color="auto"/>
            </w:tcBorders>
            <w:shd w:val="clear" w:color="auto" w:fill="auto"/>
            <w:vAlign w:val="center"/>
          </w:tcPr>
          <w:p w:rsidR="00F47248" w:rsidRPr="00254594" w:rsidRDefault="00F47248" w:rsidP="00254594">
            <w:pPr>
              <w:ind w:firstLine="0"/>
              <w:jc w:val="center"/>
              <w:rPr>
                <w:rFonts w:eastAsia="Times New Roman"/>
                <w:color w:val="000000"/>
              </w:rPr>
            </w:pPr>
            <w:r>
              <w:rPr>
                <w:rFonts w:eastAsia="Times New Roman"/>
                <w:color w:val="000000"/>
              </w:rPr>
              <w:t>45,0</w:t>
            </w:r>
          </w:p>
        </w:tc>
        <w:tc>
          <w:tcPr>
            <w:tcW w:w="1300" w:type="dxa"/>
            <w:tcBorders>
              <w:top w:val="nil"/>
              <w:left w:val="nil"/>
              <w:bottom w:val="single" w:sz="4" w:space="0" w:color="auto"/>
              <w:right w:val="single" w:sz="4" w:space="0" w:color="auto"/>
            </w:tcBorders>
            <w:shd w:val="clear" w:color="auto" w:fill="auto"/>
            <w:vAlign w:val="center"/>
          </w:tcPr>
          <w:p w:rsidR="00F47248" w:rsidRPr="00254594" w:rsidRDefault="00F47248" w:rsidP="00254594">
            <w:pPr>
              <w:ind w:firstLine="0"/>
              <w:jc w:val="center"/>
              <w:rPr>
                <w:rFonts w:eastAsia="Times New Roman"/>
                <w:color w:val="000000"/>
              </w:rPr>
            </w:pPr>
            <w:r>
              <w:rPr>
                <w:rFonts w:eastAsia="Times New Roman"/>
                <w:color w:val="000000"/>
              </w:rPr>
              <w:t>45,0</w:t>
            </w:r>
          </w:p>
        </w:tc>
        <w:tc>
          <w:tcPr>
            <w:tcW w:w="1300" w:type="dxa"/>
            <w:tcBorders>
              <w:top w:val="nil"/>
              <w:left w:val="nil"/>
              <w:bottom w:val="single" w:sz="4" w:space="0" w:color="auto"/>
              <w:right w:val="single" w:sz="4" w:space="0" w:color="auto"/>
            </w:tcBorders>
            <w:shd w:val="clear" w:color="auto" w:fill="auto"/>
            <w:vAlign w:val="center"/>
          </w:tcPr>
          <w:p w:rsidR="00F47248" w:rsidRPr="00254594" w:rsidRDefault="00F47248" w:rsidP="00254594">
            <w:pPr>
              <w:ind w:firstLine="0"/>
              <w:jc w:val="center"/>
              <w:rPr>
                <w:rFonts w:eastAsia="Times New Roman"/>
                <w:color w:val="000000"/>
              </w:rPr>
            </w:pPr>
            <w:r>
              <w:rPr>
                <w:rFonts w:eastAsia="Times New Roman"/>
                <w:color w:val="000000"/>
              </w:rPr>
              <w:t>45,0</w:t>
            </w:r>
          </w:p>
        </w:tc>
        <w:tc>
          <w:tcPr>
            <w:tcW w:w="1300" w:type="dxa"/>
            <w:tcBorders>
              <w:top w:val="nil"/>
              <w:left w:val="nil"/>
              <w:bottom w:val="single" w:sz="4" w:space="0" w:color="auto"/>
              <w:right w:val="single" w:sz="4" w:space="0" w:color="auto"/>
            </w:tcBorders>
            <w:shd w:val="clear" w:color="auto" w:fill="auto"/>
            <w:vAlign w:val="center"/>
          </w:tcPr>
          <w:p w:rsidR="00F47248" w:rsidRPr="00254594" w:rsidRDefault="00F47248" w:rsidP="00254594">
            <w:pPr>
              <w:ind w:firstLine="0"/>
              <w:jc w:val="center"/>
              <w:rPr>
                <w:rFonts w:eastAsia="Times New Roman"/>
                <w:color w:val="000000"/>
              </w:rPr>
            </w:pPr>
            <w:r>
              <w:rPr>
                <w:rFonts w:eastAsia="Times New Roman"/>
                <w:color w:val="000000"/>
              </w:rPr>
              <w:t>45,0</w:t>
            </w:r>
          </w:p>
        </w:tc>
      </w:tr>
      <w:tr w:rsidR="00F47248" w:rsidRPr="00FE4A82" w:rsidTr="002309DE">
        <w:trPr>
          <w:trHeight w:val="380"/>
        </w:trPr>
        <w:tc>
          <w:tcPr>
            <w:tcW w:w="15200" w:type="dxa"/>
            <w:gridSpan w:val="9"/>
            <w:tcBorders>
              <w:top w:val="nil"/>
              <w:left w:val="single" w:sz="4" w:space="0" w:color="auto"/>
              <w:bottom w:val="single" w:sz="4" w:space="0" w:color="auto"/>
              <w:right w:val="single" w:sz="4" w:space="0" w:color="auto"/>
            </w:tcBorders>
            <w:shd w:val="clear" w:color="auto" w:fill="auto"/>
            <w:noWrap/>
            <w:vAlign w:val="center"/>
          </w:tcPr>
          <w:p w:rsidR="00F47248" w:rsidRPr="00FE4A82" w:rsidRDefault="00F47248" w:rsidP="00254594">
            <w:pPr>
              <w:ind w:firstLine="0"/>
              <w:jc w:val="center"/>
              <w:rPr>
                <w:rFonts w:eastAsia="Times New Roman"/>
                <w:b/>
                <w:color w:val="000000"/>
              </w:rPr>
            </w:pPr>
            <w:r w:rsidRPr="00FE4A82">
              <w:rPr>
                <w:rFonts w:eastAsia="Times New Roman"/>
                <w:b/>
                <w:color w:val="000000"/>
              </w:rPr>
              <w:t>Основные показатели здоровья населения</w:t>
            </w:r>
          </w:p>
        </w:tc>
      </w:tr>
      <w:tr w:rsidR="00F47248" w:rsidRPr="006754AF" w:rsidTr="00FE4A82">
        <w:trPr>
          <w:trHeight w:val="38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47248" w:rsidRPr="00FE4A82" w:rsidRDefault="00F47248" w:rsidP="00FE4A82">
            <w:pPr>
              <w:spacing w:line="240" w:lineRule="auto"/>
              <w:ind w:firstLine="0"/>
              <w:jc w:val="center"/>
              <w:rPr>
                <w:rFonts w:eastAsia="Times New Roman"/>
                <w:color w:val="000000"/>
                <w:lang w:eastAsia="ru-RU"/>
              </w:rPr>
            </w:pPr>
            <w:r>
              <w:rPr>
                <w:rFonts w:eastAsia="Times New Roman"/>
                <w:color w:val="000000"/>
                <w:lang w:eastAsia="ru-RU"/>
              </w:rPr>
              <w:t>16</w:t>
            </w:r>
          </w:p>
        </w:tc>
        <w:tc>
          <w:tcPr>
            <w:tcW w:w="496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spacing w:line="240" w:lineRule="auto"/>
              <w:ind w:firstLine="0"/>
              <w:jc w:val="center"/>
              <w:rPr>
                <w:rFonts w:eastAsia="Times New Roman"/>
                <w:color w:val="000000"/>
                <w:lang w:eastAsia="ru-RU"/>
              </w:rPr>
            </w:pPr>
            <w:r w:rsidRPr="00FE4A82">
              <w:rPr>
                <w:rFonts w:eastAsia="Times New Roman"/>
                <w:color w:val="000000"/>
              </w:rPr>
              <w:t>Ожидаемая продолжительность жизни при рождении</w:t>
            </w:r>
          </w:p>
        </w:tc>
        <w:tc>
          <w:tcPr>
            <w:tcW w:w="178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spacing w:line="240" w:lineRule="auto"/>
              <w:ind w:firstLine="0"/>
              <w:jc w:val="center"/>
              <w:rPr>
                <w:rFonts w:eastAsia="Times New Roman"/>
                <w:color w:val="000000"/>
                <w:lang w:eastAsia="ru-RU"/>
              </w:rPr>
            </w:pPr>
            <w:r w:rsidRPr="00FE4A82">
              <w:rPr>
                <w:rFonts w:eastAsia="Times New Roman"/>
                <w:color w:val="000000"/>
              </w:rPr>
              <w:t>лет</w:t>
            </w:r>
          </w:p>
        </w:tc>
        <w:tc>
          <w:tcPr>
            <w:tcW w:w="130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71,5</w:t>
            </w:r>
            <w:r>
              <w:rPr>
                <w:rFonts w:eastAsia="Times New Roman"/>
                <w:color w:val="000000"/>
              </w:rPr>
              <w:t>0</w:t>
            </w:r>
          </w:p>
        </w:tc>
        <w:tc>
          <w:tcPr>
            <w:tcW w:w="130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72,</w:t>
            </w:r>
            <w:r>
              <w:rPr>
                <w:rFonts w:eastAsia="Times New Roman"/>
                <w:color w:val="000000"/>
              </w:rPr>
              <w:t>30</w:t>
            </w:r>
          </w:p>
        </w:tc>
        <w:tc>
          <w:tcPr>
            <w:tcW w:w="130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72,</w:t>
            </w:r>
            <w:r>
              <w:rPr>
                <w:rFonts w:eastAsia="Times New Roman"/>
                <w:color w:val="000000"/>
              </w:rPr>
              <w:t>90</w:t>
            </w:r>
          </w:p>
        </w:tc>
        <w:tc>
          <w:tcPr>
            <w:tcW w:w="130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73,</w:t>
            </w:r>
            <w:r>
              <w:rPr>
                <w:rFonts w:eastAsia="Times New Roman"/>
                <w:color w:val="000000"/>
              </w:rPr>
              <w:t>40</w:t>
            </w:r>
          </w:p>
        </w:tc>
        <w:tc>
          <w:tcPr>
            <w:tcW w:w="1300" w:type="dxa"/>
            <w:tcBorders>
              <w:top w:val="nil"/>
              <w:left w:val="nil"/>
              <w:bottom w:val="single" w:sz="4" w:space="0" w:color="auto"/>
              <w:right w:val="single" w:sz="4" w:space="0" w:color="auto"/>
            </w:tcBorders>
            <w:shd w:val="clear" w:color="auto" w:fill="auto"/>
            <w:vAlign w:val="center"/>
          </w:tcPr>
          <w:p w:rsidR="00F47248" w:rsidRPr="00D12017" w:rsidRDefault="00F47248" w:rsidP="00FE4A82">
            <w:pPr>
              <w:ind w:firstLine="0"/>
              <w:jc w:val="center"/>
              <w:rPr>
                <w:rFonts w:eastAsia="Times New Roman"/>
                <w:color w:val="000000"/>
                <w:lang w:val="en-US"/>
              </w:rPr>
            </w:pPr>
            <w:r>
              <w:rPr>
                <w:rFonts w:eastAsia="Times New Roman"/>
                <w:color w:val="000000"/>
              </w:rPr>
              <w:t>74</w:t>
            </w:r>
            <w:r>
              <w:rPr>
                <w:rFonts w:eastAsia="Times New Roman"/>
                <w:color w:val="000000"/>
                <w:lang w:val="en-US"/>
              </w:rPr>
              <w:t>,10</w:t>
            </w:r>
          </w:p>
        </w:tc>
        <w:tc>
          <w:tcPr>
            <w:tcW w:w="130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74</w:t>
            </w:r>
            <w:r>
              <w:rPr>
                <w:rFonts w:eastAsia="Times New Roman"/>
                <w:color w:val="000000"/>
              </w:rPr>
              <w:t>,70</w:t>
            </w:r>
          </w:p>
        </w:tc>
      </w:tr>
      <w:tr w:rsidR="00F47248" w:rsidRPr="006754AF" w:rsidTr="00FE4A82">
        <w:trPr>
          <w:trHeight w:val="38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47248" w:rsidRPr="00FE4A82" w:rsidRDefault="00F47248" w:rsidP="00FE4A82">
            <w:pPr>
              <w:spacing w:line="240" w:lineRule="auto"/>
              <w:ind w:firstLine="0"/>
              <w:jc w:val="center"/>
              <w:rPr>
                <w:rFonts w:eastAsia="Times New Roman"/>
                <w:color w:val="000000"/>
                <w:lang w:eastAsia="ru-RU"/>
              </w:rPr>
            </w:pPr>
            <w:r>
              <w:rPr>
                <w:rFonts w:eastAsia="Times New Roman"/>
                <w:color w:val="000000"/>
                <w:lang w:eastAsia="ru-RU"/>
              </w:rPr>
              <w:t>17</w:t>
            </w:r>
          </w:p>
        </w:tc>
        <w:tc>
          <w:tcPr>
            <w:tcW w:w="496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spacing w:line="240" w:lineRule="auto"/>
              <w:ind w:firstLine="0"/>
              <w:jc w:val="center"/>
              <w:rPr>
                <w:rFonts w:eastAsia="Times New Roman"/>
                <w:color w:val="000000"/>
                <w:lang w:eastAsia="ru-RU"/>
              </w:rPr>
            </w:pPr>
            <w:r w:rsidRPr="00FE4A82">
              <w:rPr>
                <w:rFonts w:eastAsia="Times New Roman"/>
                <w:color w:val="000000"/>
              </w:rPr>
              <w:t>Смертность от всех причин</w:t>
            </w:r>
          </w:p>
        </w:tc>
        <w:tc>
          <w:tcPr>
            <w:tcW w:w="178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spacing w:line="240" w:lineRule="auto"/>
              <w:ind w:firstLine="0"/>
              <w:jc w:val="center"/>
              <w:rPr>
                <w:rFonts w:eastAsia="Times New Roman"/>
                <w:color w:val="000000"/>
                <w:lang w:eastAsia="ru-RU"/>
              </w:rPr>
            </w:pPr>
            <w:r w:rsidRPr="00FE4A82">
              <w:rPr>
                <w:rFonts w:eastAsia="Times New Roman"/>
                <w:color w:val="000000"/>
              </w:rPr>
              <w:t>на 1000 населения</w:t>
            </w:r>
          </w:p>
        </w:tc>
        <w:tc>
          <w:tcPr>
            <w:tcW w:w="130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14</w:t>
            </w:r>
            <w:r>
              <w:rPr>
                <w:rFonts w:eastAsia="Times New Roman"/>
                <w:color w:val="000000"/>
              </w:rPr>
              <w:t>,00</w:t>
            </w:r>
          </w:p>
        </w:tc>
        <w:tc>
          <w:tcPr>
            <w:tcW w:w="130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13,6</w:t>
            </w:r>
            <w:r>
              <w:rPr>
                <w:rFonts w:eastAsia="Times New Roman"/>
                <w:color w:val="000000"/>
              </w:rPr>
              <w:t>0</w:t>
            </w:r>
          </w:p>
        </w:tc>
        <w:tc>
          <w:tcPr>
            <w:tcW w:w="130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13,3</w:t>
            </w:r>
            <w:r>
              <w:rPr>
                <w:rFonts w:eastAsia="Times New Roman"/>
                <w:color w:val="000000"/>
              </w:rPr>
              <w:t>0</w:t>
            </w:r>
          </w:p>
        </w:tc>
        <w:tc>
          <w:tcPr>
            <w:tcW w:w="130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12,9</w:t>
            </w:r>
            <w:r>
              <w:rPr>
                <w:rFonts w:eastAsia="Times New Roman"/>
                <w:color w:val="000000"/>
              </w:rPr>
              <w:t>0</w:t>
            </w:r>
          </w:p>
        </w:tc>
        <w:tc>
          <w:tcPr>
            <w:tcW w:w="130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12,6</w:t>
            </w:r>
            <w:r>
              <w:rPr>
                <w:rFonts w:eastAsia="Times New Roman"/>
                <w:color w:val="000000"/>
              </w:rPr>
              <w:t>0</w:t>
            </w:r>
          </w:p>
        </w:tc>
        <w:tc>
          <w:tcPr>
            <w:tcW w:w="130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12,2</w:t>
            </w:r>
            <w:r>
              <w:rPr>
                <w:rFonts w:eastAsia="Times New Roman"/>
                <w:color w:val="000000"/>
              </w:rPr>
              <w:t>0</w:t>
            </w:r>
          </w:p>
        </w:tc>
      </w:tr>
      <w:tr w:rsidR="00F47248" w:rsidRPr="006754AF" w:rsidTr="00FE4A82">
        <w:trPr>
          <w:trHeight w:val="38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47248" w:rsidRPr="00FE4A82" w:rsidRDefault="00F47248" w:rsidP="00FE4A82">
            <w:pPr>
              <w:spacing w:line="240" w:lineRule="auto"/>
              <w:ind w:firstLine="0"/>
              <w:jc w:val="center"/>
              <w:rPr>
                <w:rFonts w:eastAsia="Times New Roman"/>
                <w:color w:val="000000"/>
                <w:lang w:eastAsia="ru-RU"/>
              </w:rPr>
            </w:pPr>
            <w:r>
              <w:rPr>
                <w:rFonts w:eastAsia="Times New Roman"/>
                <w:color w:val="000000"/>
                <w:lang w:eastAsia="ru-RU"/>
              </w:rPr>
              <w:t>18</w:t>
            </w:r>
          </w:p>
        </w:tc>
        <w:tc>
          <w:tcPr>
            <w:tcW w:w="496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spacing w:line="240" w:lineRule="auto"/>
              <w:ind w:firstLine="0"/>
              <w:jc w:val="center"/>
              <w:rPr>
                <w:rFonts w:eastAsia="Times New Roman"/>
                <w:color w:val="000000"/>
                <w:lang w:eastAsia="ru-RU"/>
              </w:rPr>
            </w:pPr>
            <w:r w:rsidRPr="00FE4A82">
              <w:rPr>
                <w:rFonts w:eastAsia="Times New Roman"/>
                <w:color w:val="000000"/>
              </w:rPr>
              <w:t>Материнская смертность</w:t>
            </w:r>
          </w:p>
        </w:tc>
        <w:tc>
          <w:tcPr>
            <w:tcW w:w="178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spacing w:line="240" w:lineRule="auto"/>
              <w:ind w:firstLine="0"/>
              <w:jc w:val="center"/>
              <w:rPr>
                <w:rFonts w:eastAsia="Times New Roman"/>
                <w:color w:val="000000"/>
                <w:lang w:eastAsia="ru-RU"/>
              </w:rPr>
            </w:pPr>
            <w:r w:rsidRPr="00FE4A82">
              <w:rPr>
                <w:rFonts w:eastAsia="Times New Roman"/>
                <w:color w:val="000000"/>
              </w:rPr>
              <w:t>случаев на 100 тыс. родившихся живыми</w:t>
            </w:r>
          </w:p>
        </w:tc>
        <w:tc>
          <w:tcPr>
            <w:tcW w:w="130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13,3</w:t>
            </w:r>
            <w:r>
              <w:rPr>
                <w:rFonts w:eastAsia="Times New Roman"/>
                <w:color w:val="000000"/>
              </w:rPr>
              <w:t>0</w:t>
            </w:r>
          </w:p>
        </w:tc>
        <w:tc>
          <w:tcPr>
            <w:tcW w:w="130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13,2</w:t>
            </w:r>
            <w:r>
              <w:rPr>
                <w:rFonts w:eastAsia="Times New Roman"/>
                <w:color w:val="000000"/>
              </w:rPr>
              <w:t>0</w:t>
            </w:r>
          </w:p>
        </w:tc>
        <w:tc>
          <w:tcPr>
            <w:tcW w:w="130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13,1</w:t>
            </w:r>
            <w:r>
              <w:rPr>
                <w:rFonts w:eastAsia="Times New Roman"/>
                <w:color w:val="000000"/>
              </w:rPr>
              <w:t>0</w:t>
            </w:r>
          </w:p>
        </w:tc>
        <w:tc>
          <w:tcPr>
            <w:tcW w:w="130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13,1</w:t>
            </w:r>
            <w:r>
              <w:rPr>
                <w:rFonts w:eastAsia="Times New Roman"/>
                <w:color w:val="000000"/>
              </w:rPr>
              <w:t>0</w:t>
            </w:r>
          </w:p>
        </w:tc>
        <w:tc>
          <w:tcPr>
            <w:tcW w:w="130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13</w:t>
            </w:r>
            <w:r>
              <w:rPr>
                <w:rFonts w:eastAsia="Times New Roman"/>
                <w:color w:val="000000"/>
              </w:rPr>
              <w:t>,00</w:t>
            </w:r>
          </w:p>
        </w:tc>
        <w:tc>
          <w:tcPr>
            <w:tcW w:w="130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12,9</w:t>
            </w:r>
            <w:r>
              <w:rPr>
                <w:rFonts w:eastAsia="Times New Roman"/>
                <w:color w:val="000000"/>
              </w:rPr>
              <w:t>0</w:t>
            </w:r>
          </w:p>
        </w:tc>
      </w:tr>
      <w:tr w:rsidR="00F47248" w:rsidRPr="006754AF" w:rsidTr="00FE4A82">
        <w:trPr>
          <w:trHeight w:val="38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47248" w:rsidRPr="00FE4A82" w:rsidRDefault="00F47248" w:rsidP="00FE4A82">
            <w:pPr>
              <w:spacing w:line="240" w:lineRule="auto"/>
              <w:ind w:firstLine="0"/>
              <w:jc w:val="center"/>
              <w:rPr>
                <w:rFonts w:eastAsia="Times New Roman"/>
                <w:color w:val="000000"/>
                <w:lang w:eastAsia="ru-RU"/>
              </w:rPr>
            </w:pPr>
            <w:r>
              <w:rPr>
                <w:rFonts w:eastAsia="Times New Roman"/>
                <w:color w:val="000000"/>
                <w:lang w:eastAsia="ru-RU"/>
              </w:rPr>
              <w:t>19</w:t>
            </w:r>
          </w:p>
        </w:tc>
        <w:tc>
          <w:tcPr>
            <w:tcW w:w="496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spacing w:line="240" w:lineRule="auto"/>
              <w:ind w:firstLine="0"/>
              <w:jc w:val="center"/>
              <w:rPr>
                <w:rFonts w:eastAsia="Times New Roman"/>
                <w:color w:val="000000"/>
                <w:lang w:eastAsia="ru-RU"/>
              </w:rPr>
            </w:pPr>
            <w:r w:rsidRPr="00FE4A82">
              <w:rPr>
                <w:rFonts w:eastAsia="Times New Roman"/>
                <w:color w:val="000000"/>
              </w:rPr>
              <w:t>Младенческая смертность</w:t>
            </w:r>
          </w:p>
        </w:tc>
        <w:tc>
          <w:tcPr>
            <w:tcW w:w="178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spacing w:line="240" w:lineRule="auto"/>
              <w:ind w:firstLine="0"/>
              <w:jc w:val="center"/>
              <w:rPr>
                <w:rFonts w:eastAsia="Times New Roman"/>
                <w:color w:val="000000"/>
                <w:lang w:eastAsia="ru-RU"/>
              </w:rPr>
            </w:pPr>
            <w:r w:rsidRPr="00FE4A82">
              <w:rPr>
                <w:rFonts w:eastAsia="Times New Roman"/>
                <w:color w:val="000000"/>
              </w:rPr>
              <w:t xml:space="preserve">случаев на 1000 </w:t>
            </w:r>
            <w:r w:rsidRPr="00FE4A82">
              <w:rPr>
                <w:rFonts w:eastAsia="Times New Roman"/>
                <w:color w:val="000000"/>
              </w:rPr>
              <w:lastRenderedPageBreak/>
              <w:t>родившихся живыми</w:t>
            </w:r>
          </w:p>
        </w:tc>
        <w:tc>
          <w:tcPr>
            <w:tcW w:w="130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lastRenderedPageBreak/>
              <w:t>6,15</w:t>
            </w:r>
          </w:p>
        </w:tc>
        <w:tc>
          <w:tcPr>
            <w:tcW w:w="130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6,1</w:t>
            </w:r>
            <w:r>
              <w:rPr>
                <w:rFonts w:eastAsia="Times New Roman"/>
                <w:color w:val="000000"/>
              </w:rPr>
              <w:t>0</w:t>
            </w:r>
          </w:p>
        </w:tc>
        <w:tc>
          <w:tcPr>
            <w:tcW w:w="130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5,9</w:t>
            </w:r>
            <w:r>
              <w:rPr>
                <w:rFonts w:eastAsia="Times New Roman"/>
                <w:color w:val="000000"/>
              </w:rPr>
              <w:t>0</w:t>
            </w:r>
          </w:p>
        </w:tc>
        <w:tc>
          <w:tcPr>
            <w:tcW w:w="130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5,82</w:t>
            </w:r>
          </w:p>
        </w:tc>
        <w:tc>
          <w:tcPr>
            <w:tcW w:w="130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5,7</w:t>
            </w:r>
            <w:r>
              <w:rPr>
                <w:rFonts w:eastAsia="Times New Roman"/>
                <w:color w:val="000000"/>
              </w:rPr>
              <w:t>0</w:t>
            </w:r>
          </w:p>
        </w:tc>
        <w:tc>
          <w:tcPr>
            <w:tcW w:w="130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5,6</w:t>
            </w:r>
            <w:r>
              <w:rPr>
                <w:rFonts w:eastAsia="Times New Roman"/>
                <w:color w:val="000000"/>
              </w:rPr>
              <w:t>0</w:t>
            </w:r>
          </w:p>
        </w:tc>
      </w:tr>
      <w:tr w:rsidR="00F47248" w:rsidRPr="006754AF" w:rsidTr="00FE4A82">
        <w:trPr>
          <w:trHeight w:val="38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47248" w:rsidRPr="00FE4A82" w:rsidRDefault="00F47248" w:rsidP="00FE4A82">
            <w:pPr>
              <w:spacing w:line="240" w:lineRule="auto"/>
              <w:ind w:firstLine="0"/>
              <w:jc w:val="center"/>
              <w:rPr>
                <w:rFonts w:eastAsia="Times New Roman"/>
                <w:color w:val="000000"/>
                <w:lang w:eastAsia="ru-RU"/>
              </w:rPr>
            </w:pPr>
            <w:r>
              <w:rPr>
                <w:rFonts w:eastAsia="Times New Roman"/>
                <w:color w:val="000000"/>
                <w:lang w:eastAsia="ru-RU"/>
              </w:rPr>
              <w:lastRenderedPageBreak/>
              <w:t>20</w:t>
            </w:r>
          </w:p>
        </w:tc>
        <w:tc>
          <w:tcPr>
            <w:tcW w:w="496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spacing w:line="240" w:lineRule="auto"/>
              <w:ind w:firstLine="0"/>
              <w:jc w:val="center"/>
              <w:rPr>
                <w:rFonts w:eastAsia="Times New Roman"/>
                <w:color w:val="000000"/>
                <w:lang w:eastAsia="ru-RU"/>
              </w:rPr>
            </w:pPr>
            <w:r w:rsidRPr="00FE4A82">
              <w:rPr>
                <w:rFonts w:eastAsia="Times New Roman"/>
                <w:color w:val="000000"/>
              </w:rPr>
              <w:t>Смертность детей в возрасте 0 - 17 лет</w:t>
            </w:r>
          </w:p>
        </w:tc>
        <w:tc>
          <w:tcPr>
            <w:tcW w:w="178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spacing w:line="240" w:lineRule="auto"/>
              <w:ind w:firstLine="0"/>
              <w:jc w:val="center"/>
              <w:rPr>
                <w:rFonts w:eastAsia="Times New Roman"/>
                <w:color w:val="000000"/>
                <w:lang w:eastAsia="ru-RU"/>
              </w:rPr>
            </w:pPr>
            <w:r w:rsidRPr="00FE4A82">
              <w:rPr>
                <w:rFonts w:eastAsia="Times New Roman"/>
                <w:color w:val="000000"/>
              </w:rPr>
              <w:t xml:space="preserve">случаев на 10000 населения </w:t>
            </w:r>
            <w:proofErr w:type="spellStart"/>
            <w:r w:rsidRPr="00FE4A82">
              <w:rPr>
                <w:rFonts w:eastAsia="Times New Roman"/>
                <w:color w:val="000000"/>
              </w:rPr>
              <w:t>соответ-ствующего</w:t>
            </w:r>
            <w:proofErr w:type="spellEnd"/>
            <w:r w:rsidRPr="00FE4A82">
              <w:rPr>
                <w:rFonts w:eastAsia="Times New Roman"/>
                <w:color w:val="000000"/>
              </w:rPr>
              <w:t xml:space="preserve"> возраста</w:t>
            </w:r>
          </w:p>
        </w:tc>
        <w:tc>
          <w:tcPr>
            <w:tcW w:w="130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7,3</w:t>
            </w:r>
            <w:r>
              <w:rPr>
                <w:rFonts w:eastAsia="Times New Roman"/>
                <w:color w:val="000000"/>
              </w:rPr>
              <w:t>0</w:t>
            </w:r>
          </w:p>
        </w:tc>
        <w:tc>
          <w:tcPr>
            <w:tcW w:w="130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7,2</w:t>
            </w:r>
            <w:r>
              <w:rPr>
                <w:rFonts w:eastAsia="Times New Roman"/>
                <w:color w:val="000000"/>
              </w:rPr>
              <w:t>0</w:t>
            </w:r>
          </w:p>
        </w:tc>
        <w:tc>
          <w:tcPr>
            <w:tcW w:w="130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7,1</w:t>
            </w:r>
            <w:r>
              <w:rPr>
                <w:rFonts w:eastAsia="Times New Roman"/>
                <w:color w:val="000000"/>
              </w:rPr>
              <w:t>0</w:t>
            </w:r>
          </w:p>
        </w:tc>
        <w:tc>
          <w:tcPr>
            <w:tcW w:w="130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7</w:t>
            </w:r>
            <w:r>
              <w:rPr>
                <w:rFonts w:eastAsia="Times New Roman"/>
                <w:color w:val="000000"/>
              </w:rPr>
              <w:t>,00</w:t>
            </w:r>
          </w:p>
        </w:tc>
        <w:tc>
          <w:tcPr>
            <w:tcW w:w="130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6,9</w:t>
            </w:r>
            <w:r>
              <w:rPr>
                <w:rFonts w:eastAsia="Times New Roman"/>
                <w:color w:val="000000"/>
              </w:rPr>
              <w:t>0</w:t>
            </w:r>
          </w:p>
        </w:tc>
        <w:tc>
          <w:tcPr>
            <w:tcW w:w="130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6,85</w:t>
            </w:r>
          </w:p>
        </w:tc>
      </w:tr>
      <w:tr w:rsidR="00F47248" w:rsidRPr="006754AF" w:rsidTr="00FE4A82">
        <w:trPr>
          <w:trHeight w:val="38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7248" w:rsidRPr="00FE4A82" w:rsidRDefault="00F47248" w:rsidP="00FE4A82">
            <w:pPr>
              <w:spacing w:line="240" w:lineRule="auto"/>
              <w:ind w:firstLine="0"/>
              <w:jc w:val="center"/>
              <w:rPr>
                <w:rFonts w:eastAsia="Times New Roman"/>
                <w:color w:val="000000"/>
                <w:lang w:eastAsia="ru-RU"/>
              </w:rPr>
            </w:pPr>
            <w:r>
              <w:rPr>
                <w:rFonts w:eastAsia="Times New Roman"/>
                <w:color w:val="000000"/>
                <w:lang w:eastAsia="ru-RU"/>
              </w:rPr>
              <w:t>21</w:t>
            </w:r>
          </w:p>
        </w:tc>
        <w:tc>
          <w:tcPr>
            <w:tcW w:w="4960" w:type="dxa"/>
            <w:tcBorders>
              <w:top w:val="single" w:sz="4" w:space="0" w:color="auto"/>
              <w:left w:val="single" w:sz="4" w:space="0" w:color="auto"/>
              <w:bottom w:val="single" w:sz="4" w:space="0" w:color="auto"/>
              <w:right w:val="single" w:sz="4" w:space="0" w:color="auto"/>
            </w:tcBorders>
            <w:shd w:val="clear" w:color="auto" w:fill="auto"/>
            <w:vAlign w:val="center"/>
          </w:tcPr>
          <w:p w:rsidR="00F47248" w:rsidRPr="00FE4A82" w:rsidRDefault="00F47248" w:rsidP="00FE4A82">
            <w:pPr>
              <w:spacing w:line="240" w:lineRule="auto"/>
              <w:ind w:firstLine="0"/>
              <w:jc w:val="center"/>
              <w:rPr>
                <w:rFonts w:eastAsia="Times New Roman"/>
                <w:color w:val="000000"/>
                <w:lang w:eastAsia="ru-RU"/>
              </w:rPr>
            </w:pPr>
            <w:r w:rsidRPr="00FE4A82">
              <w:rPr>
                <w:rFonts w:eastAsia="Times New Roman"/>
                <w:color w:val="000000"/>
              </w:rPr>
              <w:t>Смертность от болезней системы кровообращения</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F47248" w:rsidRPr="00FE4A82" w:rsidRDefault="00F47248" w:rsidP="00FE4A82">
            <w:pPr>
              <w:spacing w:line="240" w:lineRule="auto"/>
              <w:ind w:firstLine="0"/>
              <w:jc w:val="center"/>
              <w:rPr>
                <w:rFonts w:eastAsia="Times New Roman"/>
                <w:color w:val="000000"/>
                <w:lang w:eastAsia="ru-RU"/>
              </w:rPr>
            </w:pPr>
            <w:r w:rsidRPr="00FE4A82">
              <w:rPr>
                <w:rFonts w:eastAsia="Times New Roman"/>
                <w:color w:val="000000"/>
              </w:rPr>
              <w:t>на 100 тыс. населения</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769,9</w:t>
            </w:r>
            <w:r>
              <w:rPr>
                <w:rFonts w:eastAsia="Times New Roman"/>
                <w:color w:val="000000"/>
              </w:rPr>
              <w:t>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747,8</w:t>
            </w:r>
            <w:r>
              <w:rPr>
                <w:rFonts w:eastAsia="Times New Roman"/>
                <w:color w:val="000000"/>
              </w:rPr>
              <w:t>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725,7</w:t>
            </w:r>
            <w:r>
              <w:rPr>
                <w:rFonts w:eastAsia="Times New Roman"/>
                <w:color w:val="000000"/>
              </w:rPr>
              <w:t>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703,6</w:t>
            </w:r>
            <w:r>
              <w:rPr>
                <w:rFonts w:eastAsia="Times New Roman"/>
                <w:color w:val="000000"/>
              </w:rPr>
              <w:t>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681,5</w:t>
            </w:r>
            <w:r>
              <w:rPr>
                <w:rFonts w:eastAsia="Times New Roman"/>
                <w:color w:val="000000"/>
              </w:rPr>
              <w:t>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649,4</w:t>
            </w:r>
            <w:r>
              <w:rPr>
                <w:rFonts w:eastAsia="Times New Roman"/>
                <w:color w:val="000000"/>
              </w:rPr>
              <w:t>0</w:t>
            </w:r>
          </w:p>
        </w:tc>
      </w:tr>
      <w:tr w:rsidR="00F47248" w:rsidRPr="006754AF" w:rsidTr="00FE4A82">
        <w:trPr>
          <w:trHeight w:val="38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7248" w:rsidRPr="00FE4A82" w:rsidRDefault="00F47248" w:rsidP="00FE4A82">
            <w:pPr>
              <w:spacing w:line="240" w:lineRule="auto"/>
              <w:ind w:firstLine="0"/>
              <w:jc w:val="center"/>
              <w:rPr>
                <w:rFonts w:eastAsia="Times New Roman"/>
                <w:color w:val="000000"/>
                <w:lang w:eastAsia="ru-RU"/>
              </w:rPr>
            </w:pPr>
            <w:r>
              <w:rPr>
                <w:rFonts w:eastAsia="Times New Roman"/>
                <w:color w:val="000000"/>
                <w:lang w:eastAsia="ru-RU"/>
              </w:rPr>
              <w:t>22</w:t>
            </w:r>
          </w:p>
        </w:tc>
        <w:tc>
          <w:tcPr>
            <w:tcW w:w="4960" w:type="dxa"/>
            <w:tcBorders>
              <w:top w:val="single" w:sz="4" w:space="0" w:color="auto"/>
              <w:left w:val="single" w:sz="4" w:space="0" w:color="auto"/>
              <w:bottom w:val="single" w:sz="4" w:space="0" w:color="auto"/>
              <w:right w:val="single" w:sz="4" w:space="0" w:color="auto"/>
            </w:tcBorders>
            <w:shd w:val="clear" w:color="auto" w:fill="auto"/>
            <w:vAlign w:val="center"/>
          </w:tcPr>
          <w:p w:rsidR="00F47248" w:rsidRPr="00FE4A82" w:rsidRDefault="00F47248" w:rsidP="00FE4A82">
            <w:pPr>
              <w:spacing w:line="240" w:lineRule="auto"/>
              <w:ind w:firstLine="0"/>
              <w:jc w:val="center"/>
              <w:rPr>
                <w:rFonts w:eastAsia="Times New Roman"/>
                <w:color w:val="000000"/>
                <w:lang w:eastAsia="ru-RU"/>
              </w:rPr>
            </w:pPr>
            <w:r w:rsidRPr="00FE4A82">
              <w:rPr>
                <w:rFonts w:eastAsia="Times New Roman"/>
                <w:color w:val="000000"/>
              </w:rPr>
              <w:t>Смертность от дорожно-транспортных происшествий</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F47248" w:rsidRPr="00FE4A82" w:rsidRDefault="00F47248" w:rsidP="00FE4A82">
            <w:pPr>
              <w:spacing w:line="240" w:lineRule="auto"/>
              <w:ind w:firstLine="0"/>
              <w:jc w:val="center"/>
              <w:rPr>
                <w:rFonts w:eastAsia="Times New Roman"/>
                <w:color w:val="000000"/>
                <w:lang w:eastAsia="ru-RU"/>
              </w:rPr>
            </w:pPr>
            <w:r w:rsidRPr="00FE4A82">
              <w:rPr>
                <w:rFonts w:eastAsia="Times New Roman"/>
                <w:color w:val="000000"/>
              </w:rPr>
              <w:t>на 100 тыс. населения</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Pr>
                <w:rFonts w:eastAsia="Times New Roman"/>
                <w:color w:val="000000"/>
              </w:rPr>
              <w:t>27,00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25,2</w:t>
            </w:r>
            <w:r>
              <w:rPr>
                <w:rFonts w:eastAsia="Times New Roman"/>
                <w:color w:val="000000"/>
              </w:rPr>
              <w:t>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21,6</w:t>
            </w:r>
            <w:r>
              <w:rPr>
                <w:rFonts w:eastAsia="Times New Roman"/>
                <w:color w:val="000000"/>
              </w:rPr>
              <w:t>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17,9</w:t>
            </w:r>
            <w:r>
              <w:rPr>
                <w:rFonts w:eastAsia="Times New Roman"/>
                <w:color w:val="000000"/>
              </w:rPr>
              <w:t>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14,3</w:t>
            </w:r>
            <w:r>
              <w:rPr>
                <w:rFonts w:eastAsia="Times New Roman"/>
                <w:color w:val="000000"/>
              </w:rPr>
              <w:t>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10,6</w:t>
            </w:r>
            <w:r>
              <w:rPr>
                <w:rFonts w:eastAsia="Times New Roman"/>
                <w:color w:val="000000"/>
              </w:rPr>
              <w:t>0</w:t>
            </w:r>
          </w:p>
        </w:tc>
      </w:tr>
      <w:tr w:rsidR="00F47248" w:rsidRPr="006754AF" w:rsidTr="00FE4A82">
        <w:trPr>
          <w:trHeight w:val="38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7248" w:rsidRPr="00FE4A82" w:rsidRDefault="00F47248" w:rsidP="00FE4A82">
            <w:pPr>
              <w:spacing w:line="240" w:lineRule="auto"/>
              <w:ind w:firstLine="0"/>
              <w:jc w:val="center"/>
              <w:rPr>
                <w:rFonts w:eastAsia="Times New Roman"/>
                <w:color w:val="000000"/>
                <w:lang w:eastAsia="ru-RU"/>
              </w:rPr>
            </w:pPr>
            <w:r>
              <w:rPr>
                <w:rFonts w:eastAsia="Times New Roman"/>
                <w:color w:val="000000"/>
                <w:lang w:eastAsia="ru-RU"/>
              </w:rPr>
              <w:t>23</w:t>
            </w:r>
          </w:p>
        </w:tc>
        <w:tc>
          <w:tcPr>
            <w:tcW w:w="4960" w:type="dxa"/>
            <w:tcBorders>
              <w:top w:val="single" w:sz="4" w:space="0" w:color="auto"/>
              <w:left w:val="nil"/>
              <w:bottom w:val="single" w:sz="4" w:space="0" w:color="auto"/>
              <w:right w:val="single" w:sz="4" w:space="0" w:color="auto"/>
            </w:tcBorders>
            <w:shd w:val="clear" w:color="auto" w:fill="auto"/>
            <w:vAlign w:val="center"/>
          </w:tcPr>
          <w:p w:rsidR="00F47248" w:rsidRPr="00FE4A82" w:rsidRDefault="00F47248" w:rsidP="00FE4A82">
            <w:pPr>
              <w:spacing w:line="240" w:lineRule="auto"/>
              <w:ind w:firstLine="0"/>
              <w:jc w:val="center"/>
              <w:rPr>
                <w:rFonts w:eastAsia="Times New Roman"/>
                <w:color w:val="000000"/>
                <w:lang w:eastAsia="ru-RU"/>
              </w:rPr>
            </w:pPr>
            <w:r w:rsidRPr="00FE4A82">
              <w:rPr>
                <w:rFonts w:eastAsia="Times New Roman"/>
                <w:color w:val="000000"/>
              </w:rPr>
              <w:t>Смертность от новообразований (в том числе злокачественных)</w:t>
            </w:r>
          </w:p>
        </w:tc>
        <w:tc>
          <w:tcPr>
            <w:tcW w:w="1780" w:type="dxa"/>
            <w:tcBorders>
              <w:top w:val="single" w:sz="4" w:space="0" w:color="auto"/>
              <w:left w:val="nil"/>
              <w:bottom w:val="single" w:sz="4" w:space="0" w:color="auto"/>
              <w:right w:val="single" w:sz="4" w:space="0" w:color="auto"/>
            </w:tcBorders>
            <w:shd w:val="clear" w:color="auto" w:fill="auto"/>
            <w:vAlign w:val="center"/>
          </w:tcPr>
          <w:p w:rsidR="00F47248" w:rsidRPr="00FE4A82" w:rsidRDefault="00F47248" w:rsidP="00FE4A82">
            <w:pPr>
              <w:spacing w:line="240" w:lineRule="auto"/>
              <w:ind w:firstLine="0"/>
              <w:jc w:val="center"/>
              <w:rPr>
                <w:rFonts w:eastAsia="Times New Roman"/>
                <w:color w:val="000000"/>
                <w:lang w:eastAsia="ru-RU"/>
              </w:rPr>
            </w:pPr>
            <w:r w:rsidRPr="00FE4A82">
              <w:rPr>
                <w:rFonts w:eastAsia="Times New Roman"/>
                <w:color w:val="000000"/>
              </w:rPr>
              <w:t>на 100 тыс. населения</w:t>
            </w:r>
          </w:p>
        </w:tc>
        <w:tc>
          <w:tcPr>
            <w:tcW w:w="1300" w:type="dxa"/>
            <w:tcBorders>
              <w:top w:val="single" w:sz="4" w:space="0" w:color="auto"/>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206,2</w:t>
            </w:r>
            <w:r>
              <w:rPr>
                <w:rFonts w:eastAsia="Times New Roman"/>
                <w:color w:val="000000"/>
              </w:rPr>
              <w:t>0</w:t>
            </w:r>
          </w:p>
        </w:tc>
        <w:tc>
          <w:tcPr>
            <w:tcW w:w="1300" w:type="dxa"/>
            <w:tcBorders>
              <w:top w:val="single" w:sz="4" w:space="0" w:color="auto"/>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203,7</w:t>
            </w:r>
            <w:r>
              <w:rPr>
                <w:rFonts w:eastAsia="Times New Roman"/>
                <w:color w:val="000000"/>
              </w:rPr>
              <w:t>0</w:t>
            </w:r>
          </w:p>
        </w:tc>
        <w:tc>
          <w:tcPr>
            <w:tcW w:w="1300" w:type="dxa"/>
            <w:tcBorders>
              <w:top w:val="single" w:sz="4" w:space="0" w:color="auto"/>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200,1</w:t>
            </w:r>
            <w:r>
              <w:rPr>
                <w:rFonts w:eastAsia="Times New Roman"/>
                <w:color w:val="000000"/>
              </w:rPr>
              <w:t>0</w:t>
            </w:r>
          </w:p>
        </w:tc>
        <w:tc>
          <w:tcPr>
            <w:tcW w:w="1300" w:type="dxa"/>
            <w:tcBorders>
              <w:top w:val="single" w:sz="4" w:space="0" w:color="auto"/>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197,6</w:t>
            </w:r>
            <w:r>
              <w:rPr>
                <w:rFonts w:eastAsia="Times New Roman"/>
                <w:color w:val="000000"/>
              </w:rPr>
              <w:t>0</w:t>
            </w:r>
          </w:p>
        </w:tc>
        <w:tc>
          <w:tcPr>
            <w:tcW w:w="1300" w:type="dxa"/>
            <w:tcBorders>
              <w:top w:val="single" w:sz="4" w:space="0" w:color="auto"/>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195</w:t>
            </w:r>
            <w:r>
              <w:rPr>
                <w:rFonts w:eastAsia="Times New Roman"/>
                <w:color w:val="000000"/>
              </w:rPr>
              <w:t>,00</w:t>
            </w:r>
          </w:p>
        </w:tc>
        <w:tc>
          <w:tcPr>
            <w:tcW w:w="1300" w:type="dxa"/>
            <w:tcBorders>
              <w:top w:val="single" w:sz="4" w:space="0" w:color="auto"/>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192,8</w:t>
            </w:r>
            <w:r>
              <w:rPr>
                <w:rFonts w:eastAsia="Times New Roman"/>
                <w:color w:val="000000"/>
              </w:rPr>
              <w:t>0</w:t>
            </w:r>
          </w:p>
        </w:tc>
      </w:tr>
      <w:tr w:rsidR="00F47248" w:rsidRPr="006754AF" w:rsidTr="00FE4A82">
        <w:trPr>
          <w:trHeight w:val="38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47248" w:rsidRPr="00FE4A82" w:rsidRDefault="00F47248" w:rsidP="00FE4A82">
            <w:pPr>
              <w:spacing w:line="240" w:lineRule="auto"/>
              <w:ind w:firstLine="0"/>
              <w:jc w:val="center"/>
              <w:rPr>
                <w:rFonts w:eastAsia="Times New Roman"/>
                <w:color w:val="000000"/>
                <w:lang w:eastAsia="ru-RU"/>
              </w:rPr>
            </w:pPr>
            <w:r>
              <w:rPr>
                <w:rFonts w:eastAsia="Times New Roman"/>
                <w:color w:val="000000"/>
                <w:lang w:eastAsia="ru-RU"/>
              </w:rPr>
              <w:t>24</w:t>
            </w:r>
          </w:p>
        </w:tc>
        <w:tc>
          <w:tcPr>
            <w:tcW w:w="496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spacing w:line="240" w:lineRule="auto"/>
              <w:ind w:firstLine="0"/>
              <w:jc w:val="center"/>
              <w:rPr>
                <w:rFonts w:eastAsia="Times New Roman"/>
                <w:color w:val="000000"/>
                <w:lang w:eastAsia="ru-RU"/>
              </w:rPr>
            </w:pPr>
            <w:r w:rsidRPr="00FE4A82">
              <w:rPr>
                <w:rFonts w:eastAsia="Times New Roman"/>
                <w:color w:val="000000"/>
              </w:rPr>
              <w:t>Смертность от туберкулеза</w:t>
            </w:r>
          </w:p>
        </w:tc>
        <w:tc>
          <w:tcPr>
            <w:tcW w:w="178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spacing w:line="240" w:lineRule="auto"/>
              <w:ind w:firstLine="0"/>
              <w:jc w:val="center"/>
              <w:rPr>
                <w:rFonts w:eastAsia="Times New Roman"/>
                <w:color w:val="000000"/>
                <w:lang w:eastAsia="ru-RU"/>
              </w:rPr>
            </w:pPr>
            <w:r w:rsidRPr="00FE4A82">
              <w:rPr>
                <w:rFonts w:eastAsia="Times New Roman"/>
                <w:color w:val="000000"/>
              </w:rPr>
              <w:t>-"-</w:t>
            </w:r>
          </w:p>
        </w:tc>
        <w:tc>
          <w:tcPr>
            <w:tcW w:w="130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12,2</w:t>
            </w:r>
            <w:r>
              <w:rPr>
                <w:rFonts w:eastAsia="Times New Roman"/>
                <w:color w:val="000000"/>
              </w:rPr>
              <w:t>0</w:t>
            </w:r>
          </w:p>
        </w:tc>
        <w:tc>
          <w:tcPr>
            <w:tcW w:w="130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12,1</w:t>
            </w:r>
            <w:r>
              <w:rPr>
                <w:rFonts w:eastAsia="Times New Roman"/>
                <w:color w:val="000000"/>
              </w:rPr>
              <w:t>0</w:t>
            </w:r>
          </w:p>
        </w:tc>
        <w:tc>
          <w:tcPr>
            <w:tcW w:w="130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11,8</w:t>
            </w:r>
            <w:r>
              <w:rPr>
                <w:rFonts w:eastAsia="Times New Roman"/>
                <w:color w:val="000000"/>
              </w:rPr>
              <w:t>0</w:t>
            </w:r>
          </w:p>
        </w:tc>
        <w:tc>
          <w:tcPr>
            <w:tcW w:w="130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11,6</w:t>
            </w:r>
            <w:r>
              <w:rPr>
                <w:rFonts w:eastAsia="Times New Roman"/>
                <w:color w:val="000000"/>
              </w:rPr>
              <w:t>0</w:t>
            </w:r>
          </w:p>
        </w:tc>
        <w:tc>
          <w:tcPr>
            <w:tcW w:w="130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11,4</w:t>
            </w:r>
            <w:r>
              <w:rPr>
                <w:rFonts w:eastAsia="Times New Roman"/>
                <w:color w:val="000000"/>
              </w:rPr>
              <w:t>0</w:t>
            </w:r>
          </w:p>
        </w:tc>
        <w:tc>
          <w:tcPr>
            <w:tcW w:w="130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11,1</w:t>
            </w:r>
            <w:r>
              <w:rPr>
                <w:rFonts w:eastAsia="Times New Roman"/>
                <w:color w:val="000000"/>
              </w:rPr>
              <w:t>0</w:t>
            </w:r>
          </w:p>
        </w:tc>
      </w:tr>
      <w:tr w:rsidR="00F47248" w:rsidRPr="006754AF" w:rsidTr="00FE4A82">
        <w:trPr>
          <w:trHeight w:val="38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47248" w:rsidRPr="00FE4A82" w:rsidRDefault="00F47248" w:rsidP="00FE4A82">
            <w:pPr>
              <w:spacing w:line="240" w:lineRule="auto"/>
              <w:ind w:firstLine="0"/>
              <w:jc w:val="center"/>
              <w:rPr>
                <w:rFonts w:eastAsia="Times New Roman"/>
                <w:color w:val="000000"/>
                <w:lang w:eastAsia="ru-RU"/>
              </w:rPr>
            </w:pPr>
            <w:r>
              <w:rPr>
                <w:rFonts w:eastAsia="Times New Roman"/>
                <w:color w:val="000000"/>
                <w:lang w:eastAsia="ru-RU"/>
              </w:rPr>
              <w:t>25</w:t>
            </w:r>
          </w:p>
        </w:tc>
        <w:tc>
          <w:tcPr>
            <w:tcW w:w="496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spacing w:line="240" w:lineRule="auto"/>
              <w:ind w:firstLine="0"/>
              <w:jc w:val="center"/>
              <w:rPr>
                <w:rFonts w:eastAsia="Times New Roman"/>
                <w:color w:val="000000"/>
                <w:lang w:eastAsia="ru-RU"/>
              </w:rPr>
            </w:pPr>
            <w:r w:rsidRPr="00FE4A82">
              <w:rPr>
                <w:rFonts w:eastAsia="Times New Roman"/>
                <w:color w:val="000000"/>
              </w:rPr>
              <w:t>Заболеваемость туберкулезом</w:t>
            </w:r>
          </w:p>
        </w:tc>
        <w:tc>
          <w:tcPr>
            <w:tcW w:w="178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spacing w:line="240" w:lineRule="auto"/>
              <w:ind w:firstLine="0"/>
              <w:jc w:val="center"/>
              <w:rPr>
                <w:rFonts w:eastAsia="Times New Roman"/>
                <w:color w:val="000000"/>
                <w:lang w:eastAsia="ru-RU"/>
              </w:rPr>
            </w:pPr>
            <w:r w:rsidRPr="00FE4A82">
              <w:rPr>
                <w:rFonts w:eastAsia="Times New Roman"/>
                <w:color w:val="000000"/>
              </w:rPr>
              <w:t>-"-</w:t>
            </w:r>
          </w:p>
        </w:tc>
        <w:tc>
          <w:tcPr>
            <w:tcW w:w="130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58</w:t>
            </w:r>
            <w:r>
              <w:rPr>
                <w:rFonts w:eastAsia="Times New Roman"/>
                <w:color w:val="000000"/>
              </w:rPr>
              <w:t>,00</w:t>
            </w:r>
          </w:p>
        </w:tc>
        <w:tc>
          <w:tcPr>
            <w:tcW w:w="1300" w:type="dxa"/>
            <w:tcBorders>
              <w:top w:val="nil"/>
              <w:left w:val="nil"/>
              <w:bottom w:val="single" w:sz="4" w:space="0" w:color="auto"/>
              <w:right w:val="single" w:sz="4" w:space="0" w:color="auto"/>
            </w:tcBorders>
            <w:shd w:val="clear" w:color="auto" w:fill="auto"/>
            <w:vAlign w:val="center"/>
          </w:tcPr>
          <w:p w:rsidR="00F47248" w:rsidRPr="00FE4A82" w:rsidRDefault="00F47248" w:rsidP="00D12017">
            <w:pPr>
              <w:ind w:firstLine="0"/>
              <w:rPr>
                <w:rFonts w:eastAsia="Times New Roman"/>
                <w:color w:val="000000"/>
              </w:rPr>
            </w:pPr>
            <w:r>
              <w:rPr>
                <w:rFonts w:eastAsia="Times New Roman"/>
                <w:color w:val="000000"/>
              </w:rPr>
              <w:t xml:space="preserve">   53,70</w:t>
            </w:r>
          </w:p>
        </w:tc>
        <w:tc>
          <w:tcPr>
            <w:tcW w:w="130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49,5</w:t>
            </w:r>
            <w:r>
              <w:rPr>
                <w:rFonts w:eastAsia="Times New Roman"/>
                <w:color w:val="000000"/>
              </w:rPr>
              <w:t>0</w:t>
            </w:r>
          </w:p>
        </w:tc>
        <w:tc>
          <w:tcPr>
            <w:tcW w:w="130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45,3</w:t>
            </w:r>
            <w:r>
              <w:rPr>
                <w:rFonts w:eastAsia="Times New Roman"/>
                <w:color w:val="000000"/>
              </w:rPr>
              <w:t>0</w:t>
            </w:r>
          </w:p>
        </w:tc>
        <w:tc>
          <w:tcPr>
            <w:tcW w:w="130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41,1</w:t>
            </w:r>
            <w:r>
              <w:rPr>
                <w:rFonts w:eastAsia="Times New Roman"/>
                <w:color w:val="000000"/>
              </w:rPr>
              <w:t>0</w:t>
            </w:r>
          </w:p>
        </w:tc>
        <w:tc>
          <w:tcPr>
            <w:tcW w:w="1300" w:type="dxa"/>
            <w:tcBorders>
              <w:top w:val="nil"/>
              <w:left w:val="nil"/>
              <w:bottom w:val="single" w:sz="4" w:space="0" w:color="auto"/>
              <w:right w:val="single" w:sz="4" w:space="0" w:color="auto"/>
            </w:tcBorders>
            <w:shd w:val="clear" w:color="auto" w:fill="auto"/>
            <w:vAlign w:val="center"/>
          </w:tcPr>
          <w:p w:rsidR="00F47248" w:rsidRPr="00FE4A82" w:rsidRDefault="00F47248" w:rsidP="00FE4A82">
            <w:pPr>
              <w:ind w:firstLine="0"/>
              <w:jc w:val="center"/>
              <w:rPr>
                <w:rFonts w:eastAsia="Times New Roman"/>
                <w:color w:val="000000"/>
              </w:rPr>
            </w:pPr>
            <w:r w:rsidRPr="00FE4A82">
              <w:rPr>
                <w:rFonts w:eastAsia="Times New Roman"/>
                <w:color w:val="000000"/>
              </w:rPr>
              <w:t>36,9</w:t>
            </w:r>
            <w:r>
              <w:rPr>
                <w:rFonts w:eastAsia="Times New Roman"/>
                <w:color w:val="000000"/>
              </w:rPr>
              <w:t>0</w:t>
            </w:r>
          </w:p>
        </w:tc>
      </w:tr>
      <w:tr w:rsidR="00F47248" w:rsidRPr="006754AF" w:rsidTr="00254594">
        <w:trPr>
          <w:trHeight w:val="380"/>
        </w:trPr>
        <w:tc>
          <w:tcPr>
            <w:tcW w:w="660" w:type="dxa"/>
            <w:tcBorders>
              <w:top w:val="nil"/>
              <w:left w:val="single" w:sz="4" w:space="0" w:color="auto"/>
              <w:bottom w:val="single" w:sz="4" w:space="0" w:color="auto"/>
              <w:right w:val="single" w:sz="4" w:space="0" w:color="auto"/>
            </w:tcBorders>
            <w:shd w:val="clear" w:color="auto" w:fill="auto"/>
            <w:noWrap/>
            <w:vAlign w:val="center"/>
          </w:tcPr>
          <w:p w:rsidR="00F47248" w:rsidRPr="006754AF" w:rsidRDefault="00F47248" w:rsidP="00D12017">
            <w:pPr>
              <w:spacing w:line="240" w:lineRule="auto"/>
              <w:ind w:firstLine="0"/>
              <w:jc w:val="center"/>
              <w:rPr>
                <w:rFonts w:eastAsia="Times New Roman"/>
                <w:color w:val="000000"/>
                <w:lang w:eastAsia="ru-RU"/>
              </w:rPr>
            </w:pPr>
            <w:r>
              <w:rPr>
                <w:rFonts w:eastAsia="Times New Roman"/>
                <w:color w:val="000000"/>
                <w:lang w:eastAsia="ru-RU"/>
              </w:rPr>
              <w:t>26</w:t>
            </w:r>
          </w:p>
        </w:tc>
        <w:tc>
          <w:tcPr>
            <w:tcW w:w="4960" w:type="dxa"/>
            <w:tcBorders>
              <w:top w:val="nil"/>
              <w:left w:val="nil"/>
              <w:bottom w:val="single" w:sz="4" w:space="0" w:color="auto"/>
              <w:right w:val="single" w:sz="4" w:space="0" w:color="auto"/>
            </w:tcBorders>
            <w:shd w:val="clear" w:color="auto" w:fill="auto"/>
            <w:vAlign w:val="center"/>
          </w:tcPr>
          <w:p w:rsidR="00F47248" w:rsidRPr="006754AF" w:rsidRDefault="00F47248" w:rsidP="00D12017">
            <w:pPr>
              <w:spacing w:line="240" w:lineRule="auto"/>
              <w:ind w:firstLine="0"/>
              <w:jc w:val="center"/>
              <w:rPr>
                <w:rFonts w:eastAsia="Times New Roman"/>
                <w:color w:val="000000"/>
                <w:lang w:eastAsia="ru-RU"/>
              </w:rPr>
            </w:pPr>
            <w:r>
              <w:rPr>
                <w:rFonts w:eastAsia="Times New Roman"/>
                <w:color w:val="000000"/>
                <w:lang w:eastAsia="ru-RU"/>
              </w:rPr>
              <w:t xml:space="preserve">Доля выездов бригад скорой медицинской помощи со временем </w:t>
            </w:r>
            <w:proofErr w:type="spellStart"/>
            <w:r>
              <w:rPr>
                <w:rFonts w:eastAsia="Times New Roman"/>
                <w:color w:val="000000"/>
                <w:lang w:eastAsia="ru-RU"/>
              </w:rPr>
              <w:t>доезда</w:t>
            </w:r>
            <w:proofErr w:type="spellEnd"/>
            <w:r>
              <w:rPr>
                <w:rFonts w:eastAsia="Times New Roman"/>
                <w:color w:val="000000"/>
                <w:lang w:eastAsia="ru-RU"/>
              </w:rPr>
              <w:t xml:space="preserve"> до больного менее 20 минут</w:t>
            </w:r>
          </w:p>
        </w:tc>
        <w:tc>
          <w:tcPr>
            <w:tcW w:w="1780" w:type="dxa"/>
            <w:tcBorders>
              <w:top w:val="nil"/>
              <w:left w:val="nil"/>
              <w:bottom w:val="single" w:sz="4" w:space="0" w:color="auto"/>
              <w:right w:val="single" w:sz="4" w:space="0" w:color="auto"/>
            </w:tcBorders>
            <w:shd w:val="clear" w:color="auto" w:fill="auto"/>
            <w:vAlign w:val="center"/>
          </w:tcPr>
          <w:p w:rsidR="00F47248" w:rsidRPr="006754AF" w:rsidRDefault="00F47248" w:rsidP="00D12017">
            <w:pPr>
              <w:spacing w:line="240" w:lineRule="auto"/>
              <w:ind w:firstLine="0"/>
              <w:jc w:val="center"/>
              <w:rPr>
                <w:rFonts w:eastAsia="Times New Roman"/>
                <w:color w:val="000000"/>
                <w:lang w:eastAsia="ru-RU"/>
              </w:rPr>
            </w:pPr>
            <w:r>
              <w:rPr>
                <w:rFonts w:eastAsia="Times New Roman"/>
                <w:color w:val="000000"/>
                <w:lang w:eastAsia="ru-RU"/>
              </w:rPr>
              <w:t>процент</w:t>
            </w:r>
          </w:p>
        </w:tc>
        <w:tc>
          <w:tcPr>
            <w:tcW w:w="1300" w:type="dxa"/>
            <w:tcBorders>
              <w:top w:val="nil"/>
              <w:left w:val="nil"/>
              <w:bottom w:val="single" w:sz="4" w:space="0" w:color="auto"/>
              <w:right w:val="single" w:sz="4" w:space="0" w:color="auto"/>
            </w:tcBorders>
            <w:shd w:val="clear" w:color="auto" w:fill="auto"/>
            <w:vAlign w:val="center"/>
          </w:tcPr>
          <w:p w:rsidR="00F47248" w:rsidRPr="00D12017" w:rsidRDefault="00F47248" w:rsidP="00D12017">
            <w:pPr>
              <w:ind w:firstLine="0"/>
              <w:jc w:val="center"/>
              <w:rPr>
                <w:rFonts w:eastAsia="Times New Roman"/>
                <w:color w:val="000000"/>
                <w:lang w:val="en-US"/>
              </w:rPr>
            </w:pPr>
            <w:r>
              <w:rPr>
                <w:rFonts w:eastAsia="Times New Roman"/>
                <w:color w:val="000000"/>
                <w:lang w:val="en-US"/>
              </w:rPr>
              <w:t>87,90</w:t>
            </w:r>
          </w:p>
        </w:tc>
        <w:tc>
          <w:tcPr>
            <w:tcW w:w="1300" w:type="dxa"/>
            <w:tcBorders>
              <w:top w:val="nil"/>
              <w:left w:val="nil"/>
              <w:bottom w:val="single" w:sz="4" w:space="0" w:color="auto"/>
              <w:right w:val="single" w:sz="4" w:space="0" w:color="auto"/>
            </w:tcBorders>
            <w:shd w:val="clear" w:color="auto" w:fill="auto"/>
            <w:vAlign w:val="center"/>
          </w:tcPr>
          <w:p w:rsidR="00F47248" w:rsidRPr="00254594" w:rsidRDefault="00F47248" w:rsidP="00D12017">
            <w:pPr>
              <w:ind w:firstLine="0"/>
              <w:jc w:val="center"/>
              <w:rPr>
                <w:rFonts w:eastAsia="Times New Roman"/>
                <w:color w:val="000000"/>
              </w:rPr>
            </w:pPr>
            <w:r>
              <w:rPr>
                <w:rFonts w:eastAsia="Times New Roman"/>
                <w:color w:val="000000"/>
              </w:rPr>
              <w:t>88,10</w:t>
            </w:r>
          </w:p>
        </w:tc>
        <w:tc>
          <w:tcPr>
            <w:tcW w:w="1300" w:type="dxa"/>
            <w:tcBorders>
              <w:top w:val="nil"/>
              <w:left w:val="nil"/>
              <w:bottom w:val="single" w:sz="4" w:space="0" w:color="auto"/>
              <w:right w:val="single" w:sz="4" w:space="0" w:color="auto"/>
            </w:tcBorders>
            <w:shd w:val="clear" w:color="auto" w:fill="auto"/>
            <w:vAlign w:val="center"/>
          </w:tcPr>
          <w:p w:rsidR="00F47248" w:rsidRPr="00254594" w:rsidRDefault="00F47248" w:rsidP="00D12017">
            <w:pPr>
              <w:ind w:firstLine="0"/>
              <w:jc w:val="center"/>
              <w:rPr>
                <w:rFonts w:eastAsia="Times New Roman"/>
                <w:color w:val="000000"/>
              </w:rPr>
            </w:pPr>
            <w:r>
              <w:rPr>
                <w:rFonts w:eastAsia="Times New Roman"/>
                <w:color w:val="000000"/>
              </w:rPr>
              <w:t>88,40</w:t>
            </w:r>
          </w:p>
        </w:tc>
        <w:tc>
          <w:tcPr>
            <w:tcW w:w="1300" w:type="dxa"/>
            <w:tcBorders>
              <w:top w:val="nil"/>
              <w:left w:val="nil"/>
              <w:bottom w:val="single" w:sz="4" w:space="0" w:color="auto"/>
              <w:right w:val="single" w:sz="4" w:space="0" w:color="auto"/>
            </w:tcBorders>
            <w:shd w:val="clear" w:color="auto" w:fill="auto"/>
            <w:vAlign w:val="center"/>
          </w:tcPr>
          <w:p w:rsidR="00F47248" w:rsidRPr="00254594" w:rsidRDefault="00F47248" w:rsidP="00D12017">
            <w:pPr>
              <w:ind w:firstLine="0"/>
              <w:jc w:val="center"/>
              <w:rPr>
                <w:rFonts w:eastAsia="Times New Roman"/>
                <w:color w:val="000000"/>
              </w:rPr>
            </w:pPr>
            <w:r>
              <w:rPr>
                <w:rFonts w:eastAsia="Times New Roman"/>
                <w:color w:val="000000"/>
              </w:rPr>
              <w:t>88,60</w:t>
            </w:r>
          </w:p>
        </w:tc>
        <w:tc>
          <w:tcPr>
            <w:tcW w:w="1300" w:type="dxa"/>
            <w:tcBorders>
              <w:top w:val="nil"/>
              <w:left w:val="nil"/>
              <w:bottom w:val="single" w:sz="4" w:space="0" w:color="auto"/>
              <w:right w:val="single" w:sz="4" w:space="0" w:color="auto"/>
            </w:tcBorders>
            <w:shd w:val="clear" w:color="auto" w:fill="auto"/>
            <w:vAlign w:val="center"/>
          </w:tcPr>
          <w:p w:rsidR="00F47248" w:rsidRPr="00254594" w:rsidRDefault="00F47248" w:rsidP="00D12017">
            <w:pPr>
              <w:ind w:firstLine="0"/>
              <w:jc w:val="center"/>
              <w:rPr>
                <w:rFonts w:eastAsia="Times New Roman"/>
                <w:color w:val="000000"/>
              </w:rPr>
            </w:pPr>
            <w:r>
              <w:rPr>
                <w:rFonts w:eastAsia="Times New Roman"/>
                <w:color w:val="000000"/>
              </w:rPr>
              <w:t>88,90</w:t>
            </w:r>
          </w:p>
        </w:tc>
        <w:tc>
          <w:tcPr>
            <w:tcW w:w="1300" w:type="dxa"/>
            <w:tcBorders>
              <w:top w:val="nil"/>
              <w:left w:val="nil"/>
              <w:bottom w:val="single" w:sz="4" w:space="0" w:color="auto"/>
              <w:right w:val="single" w:sz="4" w:space="0" w:color="auto"/>
            </w:tcBorders>
            <w:shd w:val="clear" w:color="auto" w:fill="auto"/>
            <w:vAlign w:val="center"/>
          </w:tcPr>
          <w:p w:rsidR="00F47248" w:rsidRPr="00254594" w:rsidRDefault="00F47248" w:rsidP="00D12017">
            <w:pPr>
              <w:ind w:firstLine="0"/>
              <w:jc w:val="center"/>
              <w:rPr>
                <w:rFonts w:eastAsia="Times New Roman"/>
                <w:color w:val="000000"/>
              </w:rPr>
            </w:pPr>
            <w:r>
              <w:rPr>
                <w:rFonts w:eastAsia="Times New Roman"/>
                <w:color w:val="000000"/>
              </w:rPr>
              <w:t>89,00</w:t>
            </w:r>
          </w:p>
        </w:tc>
      </w:tr>
    </w:tbl>
    <w:p w:rsidR="006754AF" w:rsidRDefault="006754AF"/>
    <w:p w:rsidR="00F009A0" w:rsidRDefault="00F009A0">
      <w:r>
        <w:t>* с учетом федеральных медицинских организаций</w:t>
      </w:r>
    </w:p>
    <w:p w:rsidR="001A0581" w:rsidRDefault="001A0581"/>
    <w:p w:rsidR="001A0581" w:rsidRDefault="001A0581" w:rsidP="001A0581">
      <w:pPr>
        <w:spacing w:line="240" w:lineRule="auto"/>
        <w:ind w:firstLine="0"/>
        <w:jc w:val="center"/>
        <w:rPr>
          <w:rFonts w:eastAsia="Times New Roman"/>
          <w:b/>
          <w:bCs/>
          <w:lang w:val="en-US" w:eastAsia="ru-RU"/>
        </w:rPr>
      </w:pPr>
    </w:p>
    <w:p w:rsidR="001A0581" w:rsidRDefault="001A0581" w:rsidP="001A0581">
      <w:pPr>
        <w:spacing w:line="240" w:lineRule="auto"/>
        <w:ind w:firstLine="0"/>
        <w:jc w:val="center"/>
        <w:rPr>
          <w:rFonts w:eastAsia="Times New Roman"/>
          <w:b/>
          <w:bCs/>
          <w:lang w:val="en-US" w:eastAsia="ru-RU"/>
        </w:rPr>
      </w:pPr>
    </w:p>
    <w:p w:rsidR="001A0581" w:rsidRDefault="001A0581" w:rsidP="00F009A0">
      <w:pPr>
        <w:spacing w:line="240" w:lineRule="auto"/>
        <w:ind w:firstLine="0"/>
        <w:rPr>
          <w:rFonts w:eastAsia="Times New Roman"/>
          <w:b/>
          <w:bCs/>
          <w:lang w:val="en-US" w:eastAsia="ru-RU"/>
        </w:rPr>
      </w:pPr>
    </w:p>
    <w:p w:rsidR="00F009A0" w:rsidRPr="00587E69" w:rsidRDefault="00F009A0" w:rsidP="00F009A0">
      <w:pPr>
        <w:spacing w:line="240" w:lineRule="auto"/>
        <w:ind w:firstLine="0"/>
        <w:rPr>
          <w:rFonts w:eastAsia="Times New Roman"/>
          <w:b/>
          <w:bCs/>
          <w:lang w:eastAsia="ru-RU"/>
        </w:rPr>
      </w:pPr>
    </w:p>
    <w:p w:rsidR="001A0581" w:rsidRPr="00E90ECA" w:rsidRDefault="001A0581" w:rsidP="001A0581">
      <w:pPr>
        <w:spacing w:line="240" w:lineRule="auto"/>
        <w:ind w:firstLine="0"/>
        <w:jc w:val="center"/>
        <w:rPr>
          <w:rFonts w:eastAsia="Times New Roman"/>
          <w:b/>
          <w:bCs/>
          <w:lang w:eastAsia="ru-RU"/>
        </w:rPr>
      </w:pPr>
      <w:r w:rsidRPr="00E90ECA">
        <w:rPr>
          <w:rFonts w:eastAsia="Times New Roman"/>
          <w:b/>
          <w:bCs/>
          <w:lang w:val="en-US" w:eastAsia="ru-RU"/>
        </w:rPr>
        <w:lastRenderedPageBreak/>
        <w:t>II</w:t>
      </w:r>
      <w:r w:rsidRPr="00E90ECA">
        <w:rPr>
          <w:rFonts w:eastAsia="Times New Roman"/>
          <w:b/>
          <w:bCs/>
          <w:lang w:eastAsia="ru-RU"/>
        </w:rPr>
        <w:t>. План мероприятий</w:t>
      </w:r>
    </w:p>
    <w:p w:rsidR="001A0581" w:rsidRPr="00E90ECA" w:rsidRDefault="001A0581" w:rsidP="001A0581">
      <w:pPr>
        <w:spacing w:line="240" w:lineRule="auto"/>
        <w:ind w:firstLine="0"/>
        <w:jc w:val="center"/>
        <w:rPr>
          <w:rFonts w:eastAsia="Times New Roman"/>
          <w:b/>
          <w:bCs/>
          <w:lang w:eastAsia="ru-RU"/>
        </w:rPr>
      </w:pPr>
    </w:p>
    <w:tbl>
      <w:tblPr>
        <w:tblW w:w="14850" w:type="dxa"/>
        <w:tblLayout w:type="fixed"/>
        <w:tblLook w:val="00A0"/>
      </w:tblPr>
      <w:tblGrid>
        <w:gridCol w:w="675"/>
        <w:gridCol w:w="3828"/>
        <w:gridCol w:w="1701"/>
        <w:gridCol w:w="2976"/>
        <w:gridCol w:w="5670"/>
      </w:tblGrid>
      <w:tr w:rsidR="001A0581" w:rsidRPr="00E90ECA" w:rsidTr="001F5F4C">
        <w:trPr>
          <w:cantSplit/>
          <w:tblHeader/>
        </w:trPr>
        <w:tc>
          <w:tcPr>
            <w:tcW w:w="675" w:type="dxa"/>
            <w:tcBorders>
              <w:top w:val="single" w:sz="4" w:space="0" w:color="auto"/>
            </w:tcBorders>
            <w:shd w:val="clear" w:color="auto" w:fill="auto"/>
            <w:vAlign w:val="center"/>
          </w:tcPr>
          <w:p w:rsidR="001A0581" w:rsidRPr="00E90ECA" w:rsidRDefault="001A0581" w:rsidP="001F5F4C">
            <w:pPr>
              <w:spacing w:line="240" w:lineRule="auto"/>
              <w:ind w:firstLine="0"/>
              <w:jc w:val="center"/>
              <w:rPr>
                <w:rFonts w:eastAsia="Times New Roman"/>
                <w:lang w:eastAsia="ru-RU"/>
              </w:rPr>
            </w:pPr>
          </w:p>
        </w:tc>
        <w:tc>
          <w:tcPr>
            <w:tcW w:w="3828" w:type="dxa"/>
            <w:tcBorders>
              <w:top w:val="single" w:sz="4" w:space="0" w:color="auto"/>
              <w:left w:val="nil"/>
              <w:right w:val="single" w:sz="4" w:space="0" w:color="auto"/>
            </w:tcBorders>
            <w:shd w:val="clear" w:color="auto" w:fill="auto"/>
            <w:vAlign w:val="center"/>
          </w:tcPr>
          <w:p w:rsidR="001A0581" w:rsidRPr="00E90ECA" w:rsidRDefault="001A0581" w:rsidP="001F5F4C">
            <w:pPr>
              <w:spacing w:line="240" w:lineRule="auto"/>
              <w:ind w:firstLine="0"/>
              <w:jc w:val="center"/>
              <w:rPr>
                <w:rFonts w:eastAsia="Times New Roman"/>
                <w:lang w:eastAsia="ru-RU"/>
              </w:rPr>
            </w:pPr>
            <w:r w:rsidRPr="00E90ECA">
              <w:rPr>
                <w:rFonts w:eastAsia="Times New Roman"/>
                <w:lang w:eastAsia="ru-RU"/>
              </w:rPr>
              <w:t>Наименование мероприятия</w:t>
            </w:r>
          </w:p>
        </w:tc>
        <w:tc>
          <w:tcPr>
            <w:tcW w:w="1701" w:type="dxa"/>
            <w:tcBorders>
              <w:top w:val="single" w:sz="4" w:space="0" w:color="auto"/>
              <w:left w:val="single" w:sz="4" w:space="0" w:color="auto"/>
              <w:right w:val="single" w:sz="4" w:space="0" w:color="auto"/>
            </w:tcBorders>
            <w:shd w:val="clear" w:color="auto" w:fill="auto"/>
            <w:vAlign w:val="center"/>
          </w:tcPr>
          <w:p w:rsidR="001A0581" w:rsidRPr="00E90ECA" w:rsidRDefault="001A0581" w:rsidP="001F5F4C">
            <w:pPr>
              <w:spacing w:line="240" w:lineRule="auto"/>
              <w:ind w:firstLine="0"/>
              <w:jc w:val="center"/>
              <w:rPr>
                <w:rFonts w:eastAsia="Times New Roman"/>
                <w:lang w:eastAsia="ru-RU"/>
              </w:rPr>
            </w:pPr>
            <w:r w:rsidRPr="00E90ECA">
              <w:rPr>
                <w:rFonts w:eastAsia="Times New Roman"/>
                <w:bCs/>
                <w:lang w:eastAsia="ru-RU"/>
              </w:rPr>
              <w:t>Срок реализации</w:t>
            </w:r>
          </w:p>
        </w:tc>
        <w:tc>
          <w:tcPr>
            <w:tcW w:w="2976" w:type="dxa"/>
            <w:tcBorders>
              <w:top w:val="single" w:sz="4" w:space="0" w:color="auto"/>
              <w:left w:val="single" w:sz="4" w:space="0" w:color="auto"/>
              <w:right w:val="single" w:sz="4" w:space="0" w:color="auto"/>
            </w:tcBorders>
            <w:shd w:val="clear" w:color="auto" w:fill="auto"/>
          </w:tcPr>
          <w:p w:rsidR="001A0581" w:rsidRPr="00E90ECA" w:rsidRDefault="001A0581" w:rsidP="001F5F4C">
            <w:pPr>
              <w:spacing w:line="240" w:lineRule="auto"/>
              <w:ind w:firstLine="0"/>
              <w:jc w:val="center"/>
              <w:rPr>
                <w:rFonts w:eastAsia="Times New Roman"/>
                <w:lang w:eastAsia="ru-RU"/>
              </w:rPr>
            </w:pPr>
            <w:r w:rsidRPr="00E90ECA">
              <w:rPr>
                <w:rFonts w:eastAsia="Times New Roman"/>
                <w:bCs/>
                <w:lang w:eastAsia="ru-RU"/>
              </w:rPr>
              <w:t>Ответственные исполнители</w:t>
            </w:r>
          </w:p>
        </w:tc>
        <w:tc>
          <w:tcPr>
            <w:tcW w:w="5670" w:type="dxa"/>
            <w:tcBorders>
              <w:top w:val="single" w:sz="4" w:space="0" w:color="auto"/>
              <w:left w:val="single" w:sz="4" w:space="0" w:color="auto"/>
            </w:tcBorders>
            <w:shd w:val="clear" w:color="auto" w:fill="auto"/>
            <w:vAlign w:val="center"/>
          </w:tcPr>
          <w:p w:rsidR="001A0581" w:rsidRPr="00E90ECA" w:rsidRDefault="001A0581" w:rsidP="001F5F4C">
            <w:pPr>
              <w:spacing w:line="240" w:lineRule="auto"/>
              <w:ind w:firstLine="0"/>
              <w:jc w:val="center"/>
              <w:rPr>
                <w:rFonts w:eastAsia="Times New Roman"/>
                <w:lang w:eastAsia="ru-RU"/>
              </w:rPr>
            </w:pPr>
            <w:r w:rsidRPr="00E90ECA">
              <w:rPr>
                <w:rFonts w:eastAsia="Times New Roman"/>
                <w:bCs/>
                <w:lang w:eastAsia="ru-RU"/>
              </w:rPr>
              <w:t>Ожидаемый результат</w:t>
            </w:r>
          </w:p>
        </w:tc>
      </w:tr>
    </w:tbl>
    <w:p w:rsidR="001A0581" w:rsidRPr="00E90ECA" w:rsidRDefault="001A0581" w:rsidP="001A0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line="240" w:lineRule="auto"/>
        <w:ind w:firstLine="0"/>
        <w:jc w:val="both"/>
        <w:rPr>
          <w:rFonts w:eastAsia="Times New Roman"/>
          <w:bCs/>
          <w:lang w:eastAsia="ru-RU"/>
        </w:rPr>
      </w:pPr>
    </w:p>
    <w:tbl>
      <w:tblPr>
        <w:tblW w:w="14850" w:type="dxa"/>
        <w:tblLayout w:type="fixed"/>
        <w:tblLook w:val="00A0"/>
      </w:tblPr>
      <w:tblGrid>
        <w:gridCol w:w="675"/>
        <w:gridCol w:w="3828"/>
        <w:gridCol w:w="1701"/>
        <w:gridCol w:w="2976"/>
        <w:gridCol w:w="5670"/>
      </w:tblGrid>
      <w:tr w:rsidR="001A0581" w:rsidRPr="00E90ECA" w:rsidTr="001F5F4C">
        <w:trPr>
          <w:cantSplit/>
          <w:tblHeader/>
        </w:trPr>
        <w:tc>
          <w:tcPr>
            <w:tcW w:w="675" w:type="dxa"/>
            <w:tcBorders>
              <w:top w:val="single" w:sz="4" w:space="0" w:color="auto"/>
              <w:bottom w:val="single" w:sz="4" w:space="0" w:color="auto"/>
            </w:tcBorders>
            <w:shd w:val="clear" w:color="auto" w:fill="auto"/>
            <w:vAlign w:val="center"/>
          </w:tcPr>
          <w:p w:rsidR="001A0581" w:rsidRPr="00E90ECA" w:rsidRDefault="001A0581" w:rsidP="001F5F4C">
            <w:pPr>
              <w:spacing w:line="240" w:lineRule="auto"/>
              <w:ind w:firstLine="0"/>
              <w:jc w:val="center"/>
              <w:rPr>
                <w:rFonts w:eastAsia="Times New Roman"/>
                <w:lang w:eastAsia="ru-RU"/>
              </w:rPr>
            </w:pPr>
          </w:p>
        </w:tc>
        <w:tc>
          <w:tcPr>
            <w:tcW w:w="3828" w:type="dxa"/>
            <w:tcBorders>
              <w:top w:val="single" w:sz="4" w:space="0" w:color="auto"/>
              <w:left w:val="nil"/>
              <w:bottom w:val="single" w:sz="4" w:space="0" w:color="auto"/>
              <w:right w:val="single" w:sz="4" w:space="0" w:color="auto"/>
            </w:tcBorders>
            <w:shd w:val="clear" w:color="auto" w:fill="auto"/>
            <w:vAlign w:val="center"/>
          </w:tcPr>
          <w:p w:rsidR="001A0581" w:rsidRPr="00E90ECA" w:rsidRDefault="001A0581" w:rsidP="001F5F4C">
            <w:pPr>
              <w:spacing w:line="240" w:lineRule="auto"/>
              <w:ind w:firstLine="0"/>
              <w:jc w:val="center"/>
              <w:rPr>
                <w:rFonts w:eastAsia="Times New Roman"/>
                <w:lang w:eastAsia="ru-RU"/>
              </w:rPr>
            </w:pPr>
            <w:r w:rsidRPr="00E90ECA">
              <w:rPr>
                <w:rFonts w:eastAsia="Times New Roman"/>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A0581" w:rsidRPr="00E90ECA" w:rsidRDefault="001A0581" w:rsidP="001F5F4C">
            <w:pPr>
              <w:spacing w:line="240" w:lineRule="auto"/>
              <w:ind w:firstLine="0"/>
              <w:jc w:val="center"/>
              <w:rPr>
                <w:rFonts w:eastAsia="Times New Roman"/>
                <w:lang w:eastAsia="ru-RU"/>
              </w:rPr>
            </w:pPr>
            <w:r w:rsidRPr="00E90ECA">
              <w:rPr>
                <w:rFonts w:eastAsia="Times New Roman"/>
                <w:lang w:eastAsia="ru-RU"/>
              </w:rPr>
              <w:t>2</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1A0581" w:rsidRPr="00E90ECA" w:rsidRDefault="001A0581" w:rsidP="001F5F4C">
            <w:pPr>
              <w:spacing w:line="240" w:lineRule="auto"/>
              <w:ind w:firstLine="0"/>
              <w:jc w:val="center"/>
              <w:rPr>
                <w:rFonts w:eastAsia="Times New Roman"/>
                <w:lang w:eastAsia="ru-RU"/>
              </w:rPr>
            </w:pPr>
            <w:r w:rsidRPr="00E90ECA">
              <w:rPr>
                <w:rFonts w:eastAsia="Times New Roman"/>
                <w:lang w:eastAsia="ru-RU"/>
              </w:rPr>
              <w:t>3</w:t>
            </w:r>
          </w:p>
        </w:tc>
        <w:tc>
          <w:tcPr>
            <w:tcW w:w="5670" w:type="dxa"/>
            <w:tcBorders>
              <w:top w:val="single" w:sz="4" w:space="0" w:color="auto"/>
              <w:left w:val="single" w:sz="4" w:space="0" w:color="auto"/>
              <w:bottom w:val="single" w:sz="4" w:space="0" w:color="auto"/>
            </w:tcBorders>
            <w:shd w:val="clear" w:color="auto" w:fill="auto"/>
            <w:vAlign w:val="center"/>
          </w:tcPr>
          <w:p w:rsidR="001A0581" w:rsidRPr="00E90ECA" w:rsidRDefault="001A0581" w:rsidP="001F5F4C">
            <w:pPr>
              <w:spacing w:line="240" w:lineRule="auto"/>
              <w:ind w:firstLine="0"/>
              <w:jc w:val="center"/>
              <w:rPr>
                <w:rFonts w:eastAsia="Times New Roman"/>
                <w:lang w:eastAsia="ru-RU"/>
              </w:rPr>
            </w:pPr>
            <w:r w:rsidRPr="00E90ECA">
              <w:rPr>
                <w:rFonts w:eastAsia="Times New Roman"/>
                <w:lang w:eastAsia="ru-RU"/>
              </w:rPr>
              <w:t>4</w:t>
            </w:r>
          </w:p>
        </w:tc>
      </w:tr>
      <w:tr w:rsidR="001A0581" w:rsidRPr="00E90ECA" w:rsidTr="001F5F4C">
        <w:trPr>
          <w:cantSplit/>
          <w:tblHeader/>
        </w:trPr>
        <w:tc>
          <w:tcPr>
            <w:tcW w:w="675" w:type="dxa"/>
            <w:tcBorders>
              <w:top w:val="single" w:sz="4" w:space="0" w:color="auto"/>
            </w:tcBorders>
            <w:shd w:val="clear" w:color="auto" w:fill="auto"/>
          </w:tcPr>
          <w:p w:rsidR="001A0581" w:rsidRPr="00E90ECA" w:rsidRDefault="001A0581" w:rsidP="001F5F4C">
            <w:pPr>
              <w:spacing w:line="240" w:lineRule="auto"/>
              <w:ind w:firstLine="0"/>
              <w:jc w:val="center"/>
              <w:rPr>
                <w:rFonts w:eastAsia="Times New Roman"/>
                <w:lang w:eastAsia="ru-RU"/>
              </w:rPr>
            </w:pPr>
          </w:p>
        </w:tc>
        <w:tc>
          <w:tcPr>
            <w:tcW w:w="3828" w:type="dxa"/>
            <w:tcBorders>
              <w:top w:val="single" w:sz="4" w:space="0" w:color="auto"/>
            </w:tcBorders>
            <w:shd w:val="clear" w:color="auto" w:fill="auto"/>
          </w:tcPr>
          <w:p w:rsidR="001A0581" w:rsidRPr="00E90ECA" w:rsidRDefault="001A0581" w:rsidP="001F5F4C">
            <w:pPr>
              <w:spacing w:line="240" w:lineRule="auto"/>
              <w:ind w:firstLine="0"/>
              <w:rPr>
                <w:rFonts w:eastAsia="Times New Roman"/>
                <w:lang w:eastAsia="ru-RU"/>
              </w:rPr>
            </w:pPr>
          </w:p>
        </w:tc>
        <w:tc>
          <w:tcPr>
            <w:tcW w:w="1701" w:type="dxa"/>
            <w:tcBorders>
              <w:top w:val="single" w:sz="4" w:space="0" w:color="auto"/>
            </w:tcBorders>
            <w:shd w:val="clear" w:color="auto" w:fill="auto"/>
          </w:tcPr>
          <w:p w:rsidR="001A0581" w:rsidRPr="00E90ECA" w:rsidRDefault="001A0581" w:rsidP="001F5F4C">
            <w:pPr>
              <w:spacing w:line="240" w:lineRule="auto"/>
              <w:ind w:firstLine="0"/>
              <w:jc w:val="center"/>
              <w:rPr>
                <w:rFonts w:eastAsia="Times New Roman"/>
                <w:bCs/>
                <w:lang w:eastAsia="ru-RU"/>
              </w:rPr>
            </w:pPr>
          </w:p>
        </w:tc>
        <w:tc>
          <w:tcPr>
            <w:tcW w:w="2976" w:type="dxa"/>
            <w:tcBorders>
              <w:top w:val="single" w:sz="4" w:space="0" w:color="auto"/>
            </w:tcBorders>
            <w:shd w:val="clear" w:color="auto" w:fill="auto"/>
          </w:tcPr>
          <w:p w:rsidR="001A0581" w:rsidRPr="00E90ECA" w:rsidRDefault="001A0581" w:rsidP="001F5F4C">
            <w:pPr>
              <w:spacing w:line="240" w:lineRule="auto"/>
              <w:ind w:firstLine="0"/>
              <w:rPr>
                <w:rFonts w:eastAsia="Times New Roman"/>
                <w:bCs/>
                <w:lang w:eastAsia="ru-RU"/>
              </w:rPr>
            </w:pPr>
          </w:p>
        </w:tc>
        <w:tc>
          <w:tcPr>
            <w:tcW w:w="5670" w:type="dxa"/>
            <w:tcBorders>
              <w:top w:val="single" w:sz="4" w:space="0" w:color="auto"/>
            </w:tcBorders>
            <w:shd w:val="clear" w:color="auto" w:fill="auto"/>
          </w:tcPr>
          <w:p w:rsidR="001A0581" w:rsidRPr="00E90ECA" w:rsidRDefault="001A0581" w:rsidP="001F5F4C">
            <w:pPr>
              <w:spacing w:line="240" w:lineRule="auto"/>
              <w:ind w:firstLine="0"/>
              <w:rPr>
                <w:rFonts w:eastAsia="Times New Roman"/>
                <w:bCs/>
                <w:lang w:eastAsia="ru-RU"/>
              </w:rPr>
            </w:pPr>
          </w:p>
        </w:tc>
      </w:tr>
      <w:tr w:rsidR="001A0581" w:rsidRPr="00E90ECA" w:rsidTr="001F5F4C">
        <w:trPr>
          <w:cantSplit/>
        </w:trPr>
        <w:tc>
          <w:tcPr>
            <w:tcW w:w="14850" w:type="dxa"/>
            <w:gridSpan w:val="5"/>
            <w:shd w:val="clear" w:color="auto" w:fill="auto"/>
          </w:tcPr>
          <w:p w:rsidR="001A0581" w:rsidRPr="00E90ECA" w:rsidRDefault="001A0581" w:rsidP="001F5F4C">
            <w:pPr>
              <w:spacing w:line="240" w:lineRule="auto"/>
              <w:ind w:firstLine="0"/>
              <w:jc w:val="center"/>
              <w:rPr>
                <w:rFonts w:eastAsia="Times New Roman"/>
                <w:b/>
                <w:lang w:eastAsia="ru-RU"/>
              </w:rPr>
            </w:pPr>
            <w:r w:rsidRPr="00E90ECA">
              <w:rPr>
                <w:rFonts w:eastAsia="Times New Roman"/>
                <w:b/>
                <w:lang w:eastAsia="ru-RU"/>
              </w:rPr>
              <w:t xml:space="preserve">Формирование эффективной структуры здравоохранения </w:t>
            </w:r>
            <w:r w:rsidR="00B069EA">
              <w:rPr>
                <w:rFonts w:eastAsia="Times New Roman"/>
                <w:b/>
                <w:lang w:eastAsia="ru-RU"/>
              </w:rPr>
              <w:t>Ленинградской области</w:t>
            </w:r>
          </w:p>
          <w:p w:rsidR="001A0581" w:rsidRPr="00E90ECA" w:rsidRDefault="001A0581" w:rsidP="001F5F4C">
            <w:pPr>
              <w:spacing w:line="240" w:lineRule="auto"/>
              <w:ind w:firstLine="0"/>
              <w:jc w:val="center"/>
              <w:rPr>
                <w:rFonts w:eastAsia="Times New Roman"/>
                <w:b/>
                <w:lang w:eastAsia="ru-RU"/>
              </w:rPr>
            </w:pPr>
          </w:p>
        </w:tc>
      </w:tr>
      <w:tr w:rsidR="001A0581" w:rsidRPr="00E90ECA" w:rsidTr="001F5F4C">
        <w:trPr>
          <w:cantSplit/>
        </w:trPr>
        <w:tc>
          <w:tcPr>
            <w:tcW w:w="675" w:type="dxa"/>
            <w:shd w:val="clear" w:color="auto" w:fill="auto"/>
          </w:tcPr>
          <w:p w:rsidR="001A0581" w:rsidRPr="00510CA7" w:rsidRDefault="001A0581" w:rsidP="001F5F4C">
            <w:pPr>
              <w:spacing w:line="240" w:lineRule="auto"/>
              <w:ind w:firstLine="0"/>
              <w:jc w:val="center"/>
              <w:rPr>
                <w:rFonts w:eastAsia="Times New Roman"/>
                <w:highlight w:val="yellow"/>
                <w:lang w:eastAsia="ru-RU"/>
              </w:rPr>
            </w:pPr>
            <w:r w:rsidRPr="00510CA7">
              <w:rPr>
                <w:rFonts w:eastAsia="Times New Roman"/>
                <w:highlight w:val="yellow"/>
                <w:lang w:eastAsia="ru-RU"/>
              </w:rPr>
              <w:t xml:space="preserve">1. </w:t>
            </w:r>
          </w:p>
        </w:tc>
        <w:tc>
          <w:tcPr>
            <w:tcW w:w="3828" w:type="dxa"/>
            <w:shd w:val="clear" w:color="auto" w:fill="auto"/>
          </w:tcPr>
          <w:p w:rsidR="001A0581" w:rsidRPr="00510CA7" w:rsidRDefault="001A0581" w:rsidP="001F5F4C">
            <w:pPr>
              <w:spacing w:line="240" w:lineRule="auto"/>
              <w:ind w:firstLine="0"/>
              <w:rPr>
                <w:rFonts w:eastAsia="Times New Roman"/>
                <w:highlight w:val="yellow"/>
                <w:lang w:eastAsia="ru-RU"/>
              </w:rPr>
            </w:pPr>
            <w:r w:rsidRPr="00510CA7">
              <w:rPr>
                <w:rFonts w:eastAsia="Times New Roman"/>
                <w:highlight w:val="yellow"/>
                <w:lang w:eastAsia="ru-RU"/>
              </w:rPr>
              <w:t>Анализ итогов реализации программ модернизации здравоохранения субъектов Российской Федерации</w:t>
            </w:r>
          </w:p>
        </w:tc>
        <w:tc>
          <w:tcPr>
            <w:tcW w:w="1701" w:type="dxa"/>
            <w:shd w:val="clear" w:color="auto" w:fill="auto"/>
          </w:tcPr>
          <w:p w:rsidR="001A0581" w:rsidRPr="00510CA7" w:rsidRDefault="001A0581" w:rsidP="001F5F4C">
            <w:pPr>
              <w:tabs>
                <w:tab w:val="left" w:pos="-31680"/>
                <w:tab w:val="left" w:pos="-31552"/>
                <w:tab w:val="left" w:pos="-30844"/>
                <w:tab w:val="left" w:pos="-301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40" w:lineRule="auto"/>
              <w:ind w:firstLine="0"/>
              <w:jc w:val="center"/>
              <w:rPr>
                <w:rFonts w:eastAsia="Times New Roman"/>
                <w:highlight w:val="yellow"/>
                <w:lang w:eastAsia="ru-RU"/>
              </w:rPr>
            </w:pPr>
            <w:r w:rsidRPr="00510CA7">
              <w:rPr>
                <w:rFonts w:eastAsia="Times New Roman"/>
                <w:highlight w:val="yellow"/>
                <w:lang w:eastAsia="ru-RU"/>
              </w:rPr>
              <w:t>11 марта 2013 г.</w:t>
            </w:r>
          </w:p>
        </w:tc>
        <w:tc>
          <w:tcPr>
            <w:tcW w:w="2976" w:type="dxa"/>
            <w:shd w:val="clear" w:color="auto" w:fill="auto"/>
          </w:tcPr>
          <w:p w:rsidR="001A0581" w:rsidRPr="00510CA7" w:rsidRDefault="001A0581" w:rsidP="001F5F4C">
            <w:pPr>
              <w:spacing w:line="240" w:lineRule="auto"/>
              <w:ind w:firstLine="0"/>
              <w:rPr>
                <w:rFonts w:eastAsia="Times New Roman"/>
                <w:highlight w:val="yellow"/>
                <w:lang w:eastAsia="ru-RU"/>
              </w:rPr>
            </w:pPr>
            <w:r w:rsidRPr="00510CA7">
              <w:rPr>
                <w:rFonts w:eastAsia="Times New Roman"/>
                <w:highlight w:val="yellow"/>
                <w:lang w:eastAsia="ru-RU"/>
              </w:rPr>
              <w:t>Комитет по здравоохранению Ленинградской области</w:t>
            </w:r>
          </w:p>
        </w:tc>
        <w:tc>
          <w:tcPr>
            <w:tcW w:w="5670" w:type="dxa"/>
            <w:shd w:val="clear" w:color="auto" w:fill="auto"/>
          </w:tcPr>
          <w:p w:rsidR="001A0581" w:rsidRPr="00510CA7" w:rsidRDefault="001A0581" w:rsidP="001F5F4C">
            <w:pPr>
              <w:spacing w:line="240" w:lineRule="auto"/>
              <w:ind w:firstLine="0"/>
              <w:rPr>
                <w:rFonts w:eastAsia="Times New Roman"/>
                <w:highlight w:val="yellow"/>
                <w:lang w:eastAsia="ru-RU"/>
              </w:rPr>
            </w:pPr>
            <w:r w:rsidRPr="00510CA7">
              <w:rPr>
                <w:rFonts w:eastAsia="Times New Roman"/>
                <w:highlight w:val="yellow"/>
                <w:lang w:eastAsia="ru-RU"/>
              </w:rPr>
              <w:t xml:space="preserve">Будет проведен анализ итогов модернизации здравоохранения </w:t>
            </w:r>
            <w:r w:rsidR="001F5F4C" w:rsidRPr="00510CA7">
              <w:rPr>
                <w:rFonts w:eastAsia="Times New Roman"/>
                <w:highlight w:val="yellow"/>
                <w:lang w:eastAsia="ru-RU"/>
              </w:rPr>
              <w:t>Ленинградской области</w:t>
            </w:r>
            <w:r w:rsidRPr="00510CA7">
              <w:rPr>
                <w:rFonts w:eastAsia="Times New Roman"/>
                <w:highlight w:val="yellow"/>
                <w:lang w:eastAsia="ru-RU"/>
              </w:rPr>
              <w:t>, с точки зрения соотношения инвестиций и улучшения состояния здоровья населения.</w:t>
            </w:r>
          </w:p>
          <w:p w:rsidR="001A0581" w:rsidRPr="00510CA7" w:rsidRDefault="001A0581" w:rsidP="001F5F4C">
            <w:pPr>
              <w:spacing w:line="240" w:lineRule="auto"/>
              <w:ind w:firstLine="0"/>
              <w:rPr>
                <w:rFonts w:eastAsia="Times New Roman"/>
                <w:highlight w:val="yellow"/>
                <w:lang w:eastAsia="ru-RU"/>
              </w:rPr>
            </w:pPr>
            <w:r w:rsidRPr="00510CA7">
              <w:rPr>
                <w:rFonts w:eastAsia="Times New Roman"/>
                <w:highlight w:val="yellow"/>
                <w:lang w:eastAsia="ru-RU"/>
              </w:rPr>
              <w:t xml:space="preserve">Представление результатов анализа итогов реализации программ модернизации здравоохранения </w:t>
            </w:r>
            <w:r w:rsidR="001F5F4C" w:rsidRPr="00510CA7">
              <w:rPr>
                <w:rFonts w:eastAsia="Times New Roman"/>
                <w:highlight w:val="yellow"/>
                <w:lang w:eastAsia="ru-RU"/>
              </w:rPr>
              <w:t>Ленинградской области</w:t>
            </w:r>
            <w:r w:rsidRPr="00510CA7">
              <w:rPr>
                <w:rFonts w:eastAsia="Times New Roman"/>
                <w:highlight w:val="yellow"/>
                <w:lang w:eastAsia="ru-RU"/>
              </w:rPr>
              <w:t xml:space="preserve"> в Минздрав России.</w:t>
            </w:r>
          </w:p>
          <w:p w:rsidR="001A0581" w:rsidRPr="00510CA7" w:rsidRDefault="001A0581" w:rsidP="001F5F4C">
            <w:pPr>
              <w:spacing w:line="240" w:lineRule="auto"/>
              <w:ind w:firstLine="0"/>
              <w:rPr>
                <w:rFonts w:eastAsia="Times New Roman"/>
                <w:highlight w:val="yellow"/>
                <w:lang w:eastAsia="ru-RU"/>
              </w:rPr>
            </w:pPr>
          </w:p>
        </w:tc>
      </w:tr>
      <w:tr w:rsidR="001A0581" w:rsidRPr="00E90ECA" w:rsidTr="001F5F4C">
        <w:trPr>
          <w:cantSplit/>
        </w:trPr>
        <w:tc>
          <w:tcPr>
            <w:tcW w:w="675" w:type="dxa"/>
            <w:shd w:val="clear" w:color="auto" w:fill="auto"/>
          </w:tcPr>
          <w:p w:rsidR="001A0581" w:rsidRPr="00510CA7" w:rsidRDefault="001A0581" w:rsidP="001F5F4C">
            <w:pPr>
              <w:spacing w:line="240" w:lineRule="auto"/>
              <w:ind w:firstLine="0"/>
              <w:jc w:val="center"/>
              <w:rPr>
                <w:rFonts w:eastAsia="Times New Roman"/>
                <w:highlight w:val="yellow"/>
                <w:lang w:eastAsia="ru-RU"/>
              </w:rPr>
            </w:pPr>
            <w:r w:rsidRPr="00510CA7">
              <w:rPr>
                <w:rFonts w:eastAsia="Times New Roman"/>
                <w:highlight w:val="yellow"/>
                <w:lang w:eastAsia="ru-RU"/>
              </w:rPr>
              <w:lastRenderedPageBreak/>
              <w:t>2.</w:t>
            </w:r>
          </w:p>
        </w:tc>
        <w:tc>
          <w:tcPr>
            <w:tcW w:w="3828" w:type="dxa"/>
            <w:shd w:val="clear" w:color="auto" w:fill="auto"/>
          </w:tcPr>
          <w:p w:rsidR="001A0581" w:rsidRPr="00510CA7" w:rsidRDefault="001A0581" w:rsidP="001F5F4C">
            <w:pPr>
              <w:spacing w:line="240" w:lineRule="auto"/>
              <w:ind w:firstLine="0"/>
              <w:rPr>
                <w:rFonts w:eastAsia="Times New Roman"/>
                <w:highlight w:val="yellow"/>
                <w:lang w:eastAsia="ru-RU"/>
              </w:rPr>
            </w:pPr>
            <w:r w:rsidRPr="00510CA7">
              <w:rPr>
                <w:rFonts w:eastAsia="Times New Roman"/>
                <w:highlight w:val="yellow"/>
                <w:lang w:eastAsia="ru-RU"/>
              </w:rPr>
              <w:t xml:space="preserve">Анализ соответствия структуры расходов по условиям и формам оказания медицинской помощи в </w:t>
            </w:r>
            <w:r w:rsidR="001F5F4C" w:rsidRPr="00510CA7">
              <w:rPr>
                <w:rFonts w:eastAsia="Times New Roman"/>
                <w:highlight w:val="yellow"/>
                <w:lang w:eastAsia="ru-RU"/>
              </w:rPr>
              <w:t xml:space="preserve">Ленинградской области </w:t>
            </w:r>
            <w:r w:rsidRPr="00510CA7">
              <w:rPr>
                <w:rFonts w:eastAsia="Times New Roman"/>
                <w:highlight w:val="yellow"/>
                <w:lang w:eastAsia="ru-RU"/>
              </w:rPr>
              <w:t xml:space="preserve">целевой структуре расходов на здравоохранение, определенной на 2018 год распоряжением Правительства Российской Федерации от </w:t>
            </w:r>
          </w:p>
          <w:p w:rsidR="001A0581" w:rsidRPr="00510CA7" w:rsidRDefault="001A0581" w:rsidP="001F5F4C">
            <w:pPr>
              <w:spacing w:line="240" w:lineRule="auto"/>
              <w:ind w:firstLine="0"/>
              <w:rPr>
                <w:rFonts w:eastAsia="Times New Roman"/>
                <w:highlight w:val="yellow"/>
                <w:lang w:eastAsia="ru-RU"/>
              </w:rPr>
            </w:pPr>
            <w:r w:rsidRPr="00510CA7">
              <w:rPr>
                <w:rFonts w:eastAsia="Times New Roman"/>
                <w:highlight w:val="yellow"/>
                <w:lang w:eastAsia="ru-RU"/>
              </w:rPr>
              <w:t xml:space="preserve">28 декабря 2012 г. № 2599-р </w:t>
            </w:r>
          </w:p>
        </w:tc>
        <w:tc>
          <w:tcPr>
            <w:tcW w:w="1701" w:type="dxa"/>
            <w:shd w:val="clear" w:color="auto" w:fill="auto"/>
          </w:tcPr>
          <w:p w:rsidR="001A0581" w:rsidRPr="00510CA7" w:rsidRDefault="001A0581" w:rsidP="001F5F4C">
            <w:pPr>
              <w:tabs>
                <w:tab w:val="left" w:pos="-31680"/>
                <w:tab w:val="left" w:pos="-31552"/>
                <w:tab w:val="left" w:pos="-30844"/>
                <w:tab w:val="left" w:pos="-301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40" w:lineRule="auto"/>
              <w:ind w:firstLine="0"/>
              <w:jc w:val="center"/>
              <w:rPr>
                <w:rFonts w:eastAsia="Times New Roman"/>
                <w:highlight w:val="yellow"/>
                <w:lang w:eastAsia="ru-RU"/>
              </w:rPr>
            </w:pPr>
            <w:r w:rsidRPr="00510CA7">
              <w:rPr>
                <w:rFonts w:eastAsia="Times New Roman"/>
                <w:highlight w:val="yellow"/>
                <w:lang w:eastAsia="ru-RU"/>
              </w:rPr>
              <w:t>11 марта 2013 г.</w:t>
            </w:r>
          </w:p>
        </w:tc>
        <w:tc>
          <w:tcPr>
            <w:tcW w:w="2976" w:type="dxa"/>
            <w:shd w:val="clear" w:color="auto" w:fill="auto"/>
          </w:tcPr>
          <w:p w:rsidR="001A0581" w:rsidRPr="00510CA7" w:rsidRDefault="00B069EA" w:rsidP="001F5F4C">
            <w:pPr>
              <w:spacing w:line="240" w:lineRule="auto"/>
              <w:ind w:firstLine="0"/>
              <w:rPr>
                <w:rFonts w:eastAsia="Times New Roman"/>
                <w:highlight w:val="yellow"/>
                <w:lang w:eastAsia="ru-RU"/>
              </w:rPr>
            </w:pPr>
            <w:r w:rsidRPr="00510CA7">
              <w:rPr>
                <w:rFonts w:eastAsia="Times New Roman"/>
                <w:highlight w:val="yellow"/>
                <w:lang w:eastAsia="ru-RU"/>
              </w:rPr>
              <w:t xml:space="preserve">Комитет по здравоохранению Ленинградской области </w:t>
            </w:r>
          </w:p>
        </w:tc>
        <w:tc>
          <w:tcPr>
            <w:tcW w:w="5670" w:type="dxa"/>
            <w:shd w:val="clear" w:color="auto" w:fill="auto"/>
          </w:tcPr>
          <w:p w:rsidR="001A0581" w:rsidRPr="00510CA7" w:rsidRDefault="001A0581" w:rsidP="001F5F4C">
            <w:pPr>
              <w:spacing w:line="240" w:lineRule="auto"/>
              <w:ind w:firstLine="0"/>
              <w:rPr>
                <w:rFonts w:eastAsia="Times New Roman"/>
                <w:highlight w:val="yellow"/>
                <w:lang w:eastAsia="ru-RU"/>
              </w:rPr>
            </w:pPr>
            <w:r w:rsidRPr="00510CA7">
              <w:rPr>
                <w:rFonts w:eastAsia="Times New Roman"/>
                <w:highlight w:val="yellow"/>
                <w:lang w:eastAsia="ru-RU"/>
              </w:rPr>
              <w:t xml:space="preserve">Будут определены направления необходимых изменений, направленных на формирование сбалансированной по видам и условиям  оказания медицинской помощи. Представление в Минздрав России результатов анализа соответствия структуры расходов по условиям и формам оказания медицинской помощи в </w:t>
            </w:r>
            <w:r w:rsidR="001F5F4C" w:rsidRPr="00510CA7">
              <w:rPr>
                <w:rFonts w:eastAsia="Times New Roman"/>
                <w:highlight w:val="yellow"/>
                <w:lang w:eastAsia="ru-RU"/>
              </w:rPr>
              <w:t xml:space="preserve">Ленинградской области </w:t>
            </w:r>
            <w:r w:rsidRPr="00510CA7">
              <w:rPr>
                <w:rFonts w:eastAsia="Times New Roman"/>
                <w:highlight w:val="yellow"/>
                <w:lang w:eastAsia="ru-RU"/>
              </w:rPr>
              <w:t xml:space="preserve">целевой структуре расходов на здравоохранение, определенной на 2018 год распоряжением Правительства Российской Федерации от 28 декабря 2012 г. № 2599-р. </w:t>
            </w:r>
          </w:p>
          <w:p w:rsidR="001A0581" w:rsidRPr="00510CA7" w:rsidRDefault="001A0581" w:rsidP="001F5F4C">
            <w:pPr>
              <w:spacing w:line="240" w:lineRule="auto"/>
              <w:ind w:firstLine="0"/>
              <w:rPr>
                <w:rFonts w:eastAsia="Times New Roman"/>
                <w:highlight w:val="yellow"/>
                <w:lang w:eastAsia="ru-RU"/>
              </w:rPr>
            </w:pPr>
          </w:p>
        </w:tc>
      </w:tr>
      <w:tr w:rsidR="001A0581" w:rsidRPr="00E90ECA" w:rsidTr="001F5F4C">
        <w:trPr>
          <w:cantSplit/>
        </w:trPr>
        <w:tc>
          <w:tcPr>
            <w:tcW w:w="675" w:type="dxa"/>
            <w:shd w:val="clear" w:color="auto" w:fill="auto"/>
          </w:tcPr>
          <w:p w:rsidR="001A0581" w:rsidRPr="00E90ECA" w:rsidRDefault="001A0581" w:rsidP="001F5F4C">
            <w:pPr>
              <w:spacing w:line="240" w:lineRule="auto"/>
              <w:ind w:firstLine="0"/>
              <w:jc w:val="center"/>
              <w:rPr>
                <w:rFonts w:eastAsia="Times New Roman"/>
                <w:lang w:eastAsia="ru-RU"/>
              </w:rPr>
            </w:pPr>
          </w:p>
        </w:tc>
        <w:tc>
          <w:tcPr>
            <w:tcW w:w="3828" w:type="dxa"/>
            <w:shd w:val="clear" w:color="auto" w:fill="auto"/>
          </w:tcPr>
          <w:p w:rsidR="001A0581" w:rsidRPr="00E90ECA" w:rsidRDefault="001A0581" w:rsidP="001F5F4C">
            <w:pPr>
              <w:spacing w:line="240" w:lineRule="auto"/>
              <w:ind w:firstLine="0"/>
              <w:rPr>
                <w:rFonts w:eastAsia="Times New Roman"/>
                <w:lang w:eastAsia="ru-RU"/>
              </w:rPr>
            </w:pPr>
          </w:p>
        </w:tc>
        <w:tc>
          <w:tcPr>
            <w:tcW w:w="1701" w:type="dxa"/>
            <w:shd w:val="clear" w:color="auto" w:fill="auto"/>
          </w:tcPr>
          <w:p w:rsidR="001A0581" w:rsidRPr="00E90ECA" w:rsidRDefault="001A0581" w:rsidP="001F5F4C">
            <w:pPr>
              <w:tabs>
                <w:tab w:val="left" w:pos="-31680"/>
                <w:tab w:val="left" w:pos="-31552"/>
                <w:tab w:val="left" w:pos="-30844"/>
                <w:tab w:val="left" w:pos="-301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40" w:lineRule="auto"/>
              <w:ind w:firstLine="0"/>
              <w:jc w:val="center"/>
              <w:rPr>
                <w:rFonts w:eastAsia="Times New Roman"/>
                <w:lang w:eastAsia="ru-RU"/>
              </w:rPr>
            </w:pPr>
          </w:p>
        </w:tc>
        <w:tc>
          <w:tcPr>
            <w:tcW w:w="2976" w:type="dxa"/>
            <w:shd w:val="clear" w:color="auto" w:fill="auto"/>
          </w:tcPr>
          <w:p w:rsidR="001A0581" w:rsidRPr="00E90ECA" w:rsidRDefault="001A0581" w:rsidP="001F5F4C">
            <w:pPr>
              <w:spacing w:line="240" w:lineRule="auto"/>
              <w:ind w:firstLine="0"/>
              <w:rPr>
                <w:rFonts w:eastAsia="Times New Roman"/>
                <w:lang w:eastAsia="ru-RU"/>
              </w:rPr>
            </w:pPr>
          </w:p>
        </w:tc>
        <w:tc>
          <w:tcPr>
            <w:tcW w:w="5670" w:type="dxa"/>
            <w:shd w:val="clear" w:color="auto" w:fill="auto"/>
          </w:tcPr>
          <w:p w:rsidR="001A0581" w:rsidRPr="00E90ECA" w:rsidRDefault="001A0581" w:rsidP="001F5F4C">
            <w:pPr>
              <w:spacing w:line="240" w:lineRule="auto"/>
              <w:ind w:firstLine="0"/>
              <w:rPr>
                <w:rFonts w:eastAsia="Times New Roman"/>
                <w:lang w:eastAsia="ru-RU"/>
              </w:rPr>
            </w:pPr>
          </w:p>
        </w:tc>
      </w:tr>
      <w:tr w:rsidR="001A0581" w:rsidRPr="00E90ECA" w:rsidTr="001F5F4C">
        <w:trPr>
          <w:cantSplit/>
        </w:trPr>
        <w:tc>
          <w:tcPr>
            <w:tcW w:w="675" w:type="dxa"/>
            <w:shd w:val="clear" w:color="auto" w:fill="auto"/>
          </w:tcPr>
          <w:p w:rsidR="001A0581" w:rsidRPr="00E90ECA" w:rsidRDefault="001A0581" w:rsidP="001F5F4C">
            <w:pPr>
              <w:spacing w:line="240" w:lineRule="auto"/>
              <w:ind w:firstLine="0"/>
              <w:jc w:val="center"/>
              <w:rPr>
                <w:rFonts w:eastAsia="Times New Roman"/>
                <w:lang w:eastAsia="ru-RU"/>
              </w:rPr>
            </w:pPr>
            <w:r w:rsidRPr="00E90ECA">
              <w:rPr>
                <w:rFonts w:eastAsia="Times New Roman"/>
                <w:lang w:eastAsia="ru-RU"/>
              </w:rPr>
              <w:t>3.</w:t>
            </w:r>
          </w:p>
        </w:tc>
        <w:tc>
          <w:tcPr>
            <w:tcW w:w="3828" w:type="dxa"/>
            <w:shd w:val="clear" w:color="auto" w:fill="auto"/>
          </w:tcPr>
          <w:p w:rsidR="001A0581" w:rsidRPr="00510CA7" w:rsidRDefault="001A0581" w:rsidP="001F5F4C">
            <w:pPr>
              <w:spacing w:line="240" w:lineRule="auto"/>
              <w:ind w:firstLine="0"/>
              <w:rPr>
                <w:rFonts w:eastAsia="Times New Roman"/>
                <w:highlight w:val="yellow"/>
                <w:lang w:eastAsia="ru-RU"/>
              </w:rPr>
            </w:pPr>
            <w:r w:rsidRPr="00510CA7">
              <w:rPr>
                <w:rFonts w:eastAsia="Times New Roman"/>
                <w:highlight w:val="yellow"/>
                <w:lang w:eastAsia="ru-RU"/>
              </w:rPr>
              <w:t xml:space="preserve">Анализ соответствия штатной численности персонала  медицинских организаций </w:t>
            </w:r>
            <w:r w:rsidR="001F5F4C" w:rsidRPr="00510CA7">
              <w:rPr>
                <w:rFonts w:eastAsia="Times New Roman"/>
                <w:highlight w:val="yellow"/>
                <w:lang w:eastAsia="ru-RU"/>
              </w:rPr>
              <w:t xml:space="preserve">Ленинградской области </w:t>
            </w:r>
            <w:r w:rsidRPr="00510CA7">
              <w:rPr>
                <w:rFonts w:eastAsia="Times New Roman"/>
                <w:highlight w:val="yellow"/>
                <w:lang w:eastAsia="ru-RU"/>
              </w:rPr>
              <w:t xml:space="preserve">и муниципальных образований порядкам оказания медицинской помощи </w:t>
            </w:r>
          </w:p>
          <w:p w:rsidR="001A0581" w:rsidRPr="00510CA7" w:rsidRDefault="001A0581" w:rsidP="001F5F4C">
            <w:pPr>
              <w:spacing w:line="240" w:lineRule="auto"/>
              <w:ind w:firstLine="0"/>
              <w:rPr>
                <w:rFonts w:eastAsia="Times New Roman"/>
                <w:highlight w:val="yellow"/>
                <w:lang w:eastAsia="ru-RU"/>
              </w:rPr>
            </w:pPr>
          </w:p>
        </w:tc>
        <w:tc>
          <w:tcPr>
            <w:tcW w:w="1701" w:type="dxa"/>
            <w:shd w:val="clear" w:color="auto" w:fill="auto"/>
          </w:tcPr>
          <w:p w:rsidR="001A0581" w:rsidRPr="00510CA7" w:rsidRDefault="001A0581" w:rsidP="001F5F4C">
            <w:pPr>
              <w:tabs>
                <w:tab w:val="left" w:pos="-31680"/>
                <w:tab w:val="left" w:pos="-31552"/>
                <w:tab w:val="left" w:pos="-30844"/>
                <w:tab w:val="left" w:pos="-301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40" w:lineRule="auto"/>
              <w:ind w:firstLine="0"/>
              <w:jc w:val="center"/>
              <w:rPr>
                <w:rFonts w:eastAsia="Times New Roman"/>
                <w:highlight w:val="yellow"/>
                <w:lang w:eastAsia="ru-RU"/>
              </w:rPr>
            </w:pPr>
            <w:r w:rsidRPr="00510CA7">
              <w:rPr>
                <w:rFonts w:eastAsia="Times New Roman"/>
                <w:highlight w:val="yellow"/>
                <w:lang w:eastAsia="ru-RU"/>
              </w:rPr>
              <w:t>11 марта 2013 г.</w:t>
            </w:r>
          </w:p>
        </w:tc>
        <w:tc>
          <w:tcPr>
            <w:tcW w:w="2976" w:type="dxa"/>
            <w:shd w:val="clear" w:color="auto" w:fill="auto"/>
          </w:tcPr>
          <w:p w:rsidR="001A0581" w:rsidRPr="00510CA7" w:rsidRDefault="00B069EA" w:rsidP="001F5F4C">
            <w:pPr>
              <w:spacing w:line="240" w:lineRule="auto"/>
              <w:ind w:firstLine="0"/>
              <w:rPr>
                <w:rFonts w:eastAsia="Times New Roman"/>
                <w:highlight w:val="yellow"/>
                <w:lang w:eastAsia="ru-RU"/>
              </w:rPr>
            </w:pPr>
            <w:r w:rsidRPr="00510CA7">
              <w:rPr>
                <w:rFonts w:eastAsia="Times New Roman"/>
                <w:highlight w:val="yellow"/>
                <w:lang w:eastAsia="ru-RU"/>
              </w:rPr>
              <w:t xml:space="preserve">Комитет по здравоохранению Ленинградской области </w:t>
            </w:r>
          </w:p>
        </w:tc>
        <w:tc>
          <w:tcPr>
            <w:tcW w:w="5670" w:type="dxa"/>
            <w:shd w:val="clear" w:color="auto" w:fill="auto"/>
          </w:tcPr>
          <w:p w:rsidR="001A0581" w:rsidRPr="00510CA7" w:rsidRDefault="001A0581" w:rsidP="001F5F4C">
            <w:pPr>
              <w:spacing w:line="240" w:lineRule="auto"/>
              <w:ind w:firstLine="0"/>
              <w:rPr>
                <w:rFonts w:eastAsia="Times New Roman"/>
                <w:highlight w:val="yellow"/>
                <w:lang w:eastAsia="ru-RU"/>
              </w:rPr>
            </w:pPr>
            <w:r w:rsidRPr="00510CA7">
              <w:rPr>
                <w:rFonts w:eastAsia="Times New Roman"/>
                <w:highlight w:val="yellow"/>
                <w:lang w:eastAsia="ru-RU"/>
              </w:rPr>
              <w:t xml:space="preserve">Будет определен дефицит (избыток) работников в штате медицинских организаций с точки зрения соответствия порядкам оказания медицинской помощи. Представление в Минздрав России результатов анализа соответствия штатной численности персонала  медицинских организаций </w:t>
            </w:r>
            <w:r w:rsidR="001F5F4C" w:rsidRPr="00510CA7">
              <w:rPr>
                <w:rFonts w:eastAsia="Times New Roman"/>
                <w:highlight w:val="yellow"/>
                <w:lang w:eastAsia="ru-RU"/>
              </w:rPr>
              <w:t>Ленинградской области</w:t>
            </w:r>
            <w:r w:rsidRPr="00510CA7">
              <w:rPr>
                <w:rFonts w:eastAsia="Times New Roman"/>
                <w:highlight w:val="yellow"/>
                <w:lang w:eastAsia="ru-RU"/>
              </w:rPr>
              <w:t xml:space="preserve"> и муниципальных образований порядкам оказания медицинской помощи</w:t>
            </w:r>
          </w:p>
        </w:tc>
      </w:tr>
      <w:tr w:rsidR="001A0581" w:rsidRPr="00E90ECA" w:rsidTr="001F5F4C">
        <w:trPr>
          <w:cantSplit/>
        </w:trPr>
        <w:tc>
          <w:tcPr>
            <w:tcW w:w="675" w:type="dxa"/>
            <w:shd w:val="clear" w:color="auto" w:fill="auto"/>
          </w:tcPr>
          <w:p w:rsidR="001A0581" w:rsidRPr="00E90ECA" w:rsidRDefault="001A0581" w:rsidP="001F5F4C">
            <w:pPr>
              <w:spacing w:line="240" w:lineRule="auto"/>
              <w:ind w:firstLine="0"/>
              <w:jc w:val="center"/>
              <w:rPr>
                <w:rFonts w:eastAsia="Times New Roman"/>
                <w:lang w:eastAsia="ru-RU"/>
              </w:rPr>
            </w:pPr>
            <w:r w:rsidRPr="00E90ECA">
              <w:rPr>
                <w:rFonts w:eastAsia="Times New Roman"/>
                <w:lang w:eastAsia="ru-RU"/>
              </w:rPr>
              <w:lastRenderedPageBreak/>
              <w:t>4.</w:t>
            </w:r>
          </w:p>
        </w:tc>
        <w:tc>
          <w:tcPr>
            <w:tcW w:w="3828" w:type="dxa"/>
            <w:shd w:val="clear" w:color="auto" w:fill="auto"/>
          </w:tcPr>
          <w:p w:rsidR="001A0581" w:rsidRPr="00510CA7" w:rsidRDefault="001A0581" w:rsidP="001F5F4C">
            <w:pPr>
              <w:spacing w:line="240" w:lineRule="auto"/>
              <w:ind w:firstLine="0"/>
              <w:rPr>
                <w:rFonts w:eastAsia="Times New Roman"/>
                <w:highlight w:val="yellow"/>
                <w:lang w:eastAsia="ru-RU"/>
              </w:rPr>
            </w:pPr>
            <w:r w:rsidRPr="00510CA7">
              <w:rPr>
                <w:rFonts w:eastAsia="Times New Roman"/>
                <w:highlight w:val="yellow"/>
                <w:lang w:eastAsia="ru-RU"/>
              </w:rPr>
              <w:t xml:space="preserve">Анализ соответствия материально-технического оснащения медицинских организаций </w:t>
            </w:r>
            <w:r w:rsidR="001F5F4C" w:rsidRPr="00510CA7">
              <w:rPr>
                <w:rFonts w:eastAsia="Times New Roman"/>
                <w:highlight w:val="yellow"/>
                <w:lang w:eastAsia="ru-RU"/>
              </w:rPr>
              <w:t xml:space="preserve">Ленинградской области </w:t>
            </w:r>
            <w:r w:rsidRPr="00510CA7">
              <w:rPr>
                <w:rFonts w:eastAsia="Times New Roman"/>
                <w:highlight w:val="yellow"/>
                <w:lang w:eastAsia="ru-RU"/>
              </w:rPr>
              <w:t>и муниципальных образований порядкам оказания медицинской помощи</w:t>
            </w:r>
          </w:p>
          <w:p w:rsidR="001A0581" w:rsidRPr="00510CA7" w:rsidRDefault="001A0581" w:rsidP="001F5F4C">
            <w:pPr>
              <w:spacing w:line="240" w:lineRule="auto"/>
              <w:ind w:firstLine="0"/>
              <w:rPr>
                <w:rFonts w:eastAsia="Times New Roman"/>
                <w:highlight w:val="yellow"/>
                <w:lang w:eastAsia="ru-RU"/>
              </w:rPr>
            </w:pPr>
          </w:p>
        </w:tc>
        <w:tc>
          <w:tcPr>
            <w:tcW w:w="1701" w:type="dxa"/>
            <w:shd w:val="clear" w:color="auto" w:fill="auto"/>
          </w:tcPr>
          <w:p w:rsidR="001A0581" w:rsidRPr="00510CA7" w:rsidRDefault="001A0581" w:rsidP="001F5F4C">
            <w:pPr>
              <w:tabs>
                <w:tab w:val="left" w:pos="-31680"/>
                <w:tab w:val="left" w:pos="-31552"/>
                <w:tab w:val="left" w:pos="-30844"/>
                <w:tab w:val="left" w:pos="-301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40" w:lineRule="auto"/>
              <w:ind w:firstLine="0"/>
              <w:jc w:val="center"/>
              <w:rPr>
                <w:rFonts w:eastAsia="Times New Roman"/>
                <w:highlight w:val="yellow"/>
                <w:lang w:eastAsia="ru-RU"/>
              </w:rPr>
            </w:pPr>
            <w:r w:rsidRPr="00510CA7">
              <w:rPr>
                <w:rFonts w:eastAsia="Times New Roman"/>
                <w:highlight w:val="yellow"/>
                <w:lang w:eastAsia="ru-RU"/>
              </w:rPr>
              <w:t>20 марта 2013 г.</w:t>
            </w:r>
          </w:p>
        </w:tc>
        <w:tc>
          <w:tcPr>
            <w:tcW w:w="2976" w:type="dxa"/>
            <w:shd w:val="clear" w:color="auto" w:fill="auto"/>
          </w:tcPr>
          <w:p w:rsidR="001A0581" w:rsidRPr="00510CA7" w:rsidRDefault="00B069EA" w:rsidP="001F5F4C">
            <w:pPr>
              <w:spacing w:line="240" w:lineRule="auto"/>
              <w:ind w:firstLine="0"/>
              <w:rPr>
                <w:rFonts w:eastAsia="Times New Roman"/>
                <w:highlight w:val="yellow"/>
                <w:lang w:eastAsia="ru-RU"/>
              </w:rPr>
            </w:pPr>
            <w:r w:rsidRPr="00510CA7">
              <w:rPr>
                <w:rFonts w:eastAsia="Times New Roman"/>
                <w:highlight w:val="yellow"/>
                <w:lang w:eastAsia="ru-RU"/>
              </w:rPr>
              <w:t xml:space="preserve">Комитет по здравоохранению Ленинградской области </w:t>
            </w:r>
          </w:p>
        </w:tc>
        <w:tc>
          <w:tcPr>
            <w:tcW w:w="5670" w:type="dxa"/>
            <w:shd w:val="clear" w:color="auto" w:fill="auto"/>
          </w:tcPr>
          <w:p w:rsidR="001A0581" w:rsidRPr="00510CA7" w:rsidRDefault="001A0581" w:rsidP="001F5F4C">
            <w:pPr>
              <w:spacing w:line="240" w:lineRule="auto"/>
              <w:ind w:firstLine="0"/>
              <w:rPr>
                <w:rFonts w:eastAsia="Times New Roman"/>
                <w:highlight w:val="yellow"/>
                <w:lang w:eastAsia="ru-RU"/>
              </w:rPr>
            </w:pPr>
            <w:r w:rsidRPr="00510CA7">
              <w:rPr>
                <w:rFonts w:eastAsia="Times New Roman"/>
                <w:highlight w:val="yellow"/>
                <w:lang w:eastAsia="ru-RU"/>
              </w:rPr>
              <w:t xml:space="preserve">Будет определен дефицит (избыток) материально-технического оснащения медицинских организаций с точки зрения соответствия порядкам оказания медицинской помощи. </w:t>
            </w:r>
          </w:p>
          <w:p w:rsidR="001A0581" w:rsidRPr="00510CA7" w:rsidRDefault="001A0581" w:rsidP="001F5F4C">
            <w:pPr>
              <w:spacing w:line="240" w:lineRule="auto"/>
              <w:ind w:firstLine="0"/>
              <w:rPr>
                <w:rFonts w:eastAsia="Times New Roman"/>
                <w:highlight w:val="yellow"/>
                <w:lang w:eastAsia="ru-RU"/>
              </w:rPr>
            </w:pPr>
            <w:r w:rsidRPr="00510CA7">
              <w:rPr>
                <w:rFonts w:eastAsia="Times New Roman"/>
                <w:highlight w:val="yellow"/>
                <w:lang w:eastAsia="ru-RU"/>
              </w:rPr>
              <w:t xml:space="preserve">Представление в Минздрав России результатов анализа соответствия материально-технического оснащения медицинских организаций </w:t>
            </w:r>
            <w:r w:rsidR="0082491E" w:rsidRPr="00510CA7">
              <w:rPr>
                <w:rFonts w:eastAsia="Times New Roman"/>
                <w:highlight w:val="yellow"/>
                <w:lang w:eastAsia="ru-RU"/>
              </w:rPr>
              <w:t>Ленинградской области</w:t>
            </w:r>
            <w:r w:rsidRPr="00510CA7">
              <w:rPr>
                <w:rFonts w:eastAsia="Times New Roman"/>
                <w:highlight w:val="yellow"/>
                <w:lang w:eastAsia="ru-RU"/>
              </w:rPr>
              <w:t xml:space="preserve"> и муниципальных образований порядкам оказания медицинской помощи.</w:t>
            </w:r>
          </w:p>
          <w:p w:rsidR="001A0581" w:rsidRPr="00510CA7" w:rsidRDefault="001A0581" w:rsidP="001F5F4C">
            <w:pPr>
              <w:spacing w:line="240" w:lineRule="auto"/>
              <w:ind w:firstLine="0"/>
              <w:rPr>
                <w:rFonts w:eastAsia="Times New Roman"/>
                <w:highlight w:val="yellow"/>
                <w:lang w:eastAsia="ru-RU"/>
              </w:rPr>
            </w:pPr>
          </w:p>
        </w:tc>
      </w:tr>
      <w:tr w:rsidR="001A0581" w:rsidRPr="00E90ECA" w:rsidTr="001F5F4C">
        <w:trPr>
          <w:cantSplit/>
        </w:trPr>
        <w:tc>
          <w:tcPr>
            <w:tcW w:w="675" w:type="dxa"/>
            <w:shd w:val="clear" w:color="auto" w:fill="auto"/>
          </w:tcPr>
          <w:p w:rsidR="001A0581" w:rsidRPr="00E90ECA" w:rsidRDefault="001A0581" w:rsidP="001F5F4C">
            <w:pPr>
              <w:spacing w:line="240" w:lineRule="auto"/>
              <w:ind w:firstLine="0"/>
              <w:jc w:val="center"/>
              <w:rPr>
                <w:rFonts w:eastAsia="Times New Roman"/>
                <w:lang w:eastAsia="ru-RU"/>
              </w:rPr>
            </w:pPr>
            <w:r w:rsidRPr="00E90ECA">
              <w:rPr>
                <w:rFonts w:eastAsia="Times New Roman"/>
                <w:lang w:eastAsia="ru-RU"/>
              </w:rPr>
              <w:t>5.</w:t>
            </w:r>
          </w:p>
        </w:tc>
        <w:tc>
          <w:tcPr>
            <w:tcW w:w="3828" w:type="dxa"/>
            <w:shd w:val="clear" w:color="auto" w:fill="auto"/>
          </w:tcPr>
          <w:p w:rsidR="001A0581" w:rsidRPr="00510CA7" w:rsidRDefault="001A0581" w:rsidP="001F5F4C">
            <w:pPr>
              <w:spacing w:line="240" w:lineRule="auto"/>
              <w:ind w:firstLine="0"/>
              <w:rPr>
                <w:rFonts w:eastAsia="Times New Roman"/>
                <w:highlight w:val="yellow"/>
                <w:lang w:eastAsia="ru-RU"/>
              </w:rPr>
            </w:pPr>
            <w:r w:rsidRPr="00510CA7">
              <w:rPr>
                <w:rFonts w:eastAsia="Times New Roman"/>
                <w:highlight w:val="yellow"/>
                <w:lang w:eastAsia="ru-RU"/>
              </w:rPr>
              <w:t>Анализ соответствия нормативов обеспечения льготных категорий граждан лекарственными препаратами и медицинскими изделиями, стандартам оказания медицинской помощи</w:t>
            </w:r>
          </w:p>
          <w:p w:rsidR="001A0581" w:rsidRPr="00510CA7" w:rsidRDefault="001A0581" w:rsidP="001F5F4C">
            <w:pPr>
              <w:spacing w:line="240" w:lineRule="auto"/>
              <w:ind w:firstLine="0"/>
              <w:rPr>
                <w:rFonts w:eastAsia="Times New Roman"/>
                <w:highlight w:val="yellow"/>
                <w:lang w:eastAsia="ru-RU"/>
              </w:rPr>
            </w:pPr>
          </w:p>
        </w:tc>
        <w:tc>
          <w:tcPr>
            <w:tcW w:w="1701" w:type="dxa"/>
            <w:shd w:val="clear" w:color="auto" w:fill="auto"/>
          </w:tcPr>
          <w:p w:rsidR="001A0581" w:rsidRPr="00510CA7" w:rsidRDefault="001A0581" w:rsidP="001F5F4C">
            <w:pPr>
              <w:tabs>
                <w:tab w:val="left" w:pos="-31680"/>
                <w:tab w:val="left" w:pos="-31552"/>
                <w:tab w:val="left" w:pos="-30844"/>
                <w:tab w:val="left" w:pos="-301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40" w:lineRule="auto"/>
              <w:ind w:firstLine="0"/>
              <w:jc w:val="center"/>
              <w:rPr>
                <w:rFonts w:eastAsia="Times New Roman"/>
                <w:highlight w:val="yellow"/>
                <w:lang w:eastAsia="ru-RU"/>
              </w:rPr>
            </w:pPr>
            <w:r w:rsidRPr="00510CA7">
              <w:rPr>
                <w:rFonts w:eastAsia="Times New Roman"/>
                <w:highlight w:val="yellow"/>
                <w:lang w:eastAsia="ru-RU"/>
              </w:rPr>
              <w:t>20 марта 2013 г.</w:t>
            </w:r>
          </w:p>
        </w:tc>
        <w:tc>
          <w:tcPr>
            <w:tcW w:w="2976" w:type="dxa"/>
            <w:shd w:val="clear" w:color="auto" w:fill="auto"/>
          </w:tcPr>
          <w:p w:rsidR="001A0581" w:rsidRPr="00510CA7" w:rsidRDefault="00B069EA" w:rsidP="001F5F4C">
            <w:pPr>
              <w:spacing w:line="240" w:lineRule="auto"/>
              <w:ind w:firstLine="0"/>
              <w:rPr>
                <w:rFonts w:eastAsia="Times New Roman"/>
                <w:highlight w:val="yellow"/>
                <w:lang w:eastAsia="ru-RU"/>
              </w:rPr>
            </w:pPr>
            <w:r w:rsidRPr="00510CA7">
              <w:rPr>
                <w:rFonts w:eastAsia="Times New Roman"/>
                <w:highlight w:val="yellow"/>
                <w:lang w:eastAsia="ru-RU"/>
              </w:rPr>
              <w:t xml:space="preserve">Комитет по здравоохранению Ленинградской области </w:t>
            </w:r>
          </w:p>
        </w:tc>
        <w:tc>
          <w:tcPr>
            <w:tcW w:w="5670" w:type="dxa"/>
            <w:shd w:val="clear" w:color="auto" w:fill="auto"/>
          </w:tcPr>
          <w:p w:rsidR="001A0581" w:rsidRPr="00510CA7" w:rsidRDefault="001A0581" w:rsidP="001F5F4C">
            <w:pPr>
              <w:spacing w:line="240" w:lineRule="auto"/>
              <w:ind w:firstLine="0"/>
              <w:rPr>
                <w:rFonts w:eastAsia="Times New Roman"/>
                <w:highlight w:val="yellow"/>
                <w:lang w:eastAsia="ru-RU"/>
              </w:rPr>
            </w:pPr>
            <w:r w:rsidRPr="00510CA7">
              <w:rPr>
                <w:rFonts w:eastAsia="Times New Roman"/>
                <w:highlight w:val="yellow"/>
                <w:lang w:eastAsia="ru-RU"/>
              </w:rPr>
              <w:t xml:space="preserve">Будет выявлена неудовлетворенная потребность в обеспечении льготных категорий граждан лекарственными средствами и медицинскими изделиями </w:t>
            </w:r>
          </w:p>
          <w:p w:rsidR="001A0581" w:rsidRPr="00510CA7" w:rsidRDefault="001A0581" w:rsidP="001F5F4C">
            <w:pPr>
              <w:spacing w:line="240" w:lineRule="auto"/>
              <w:ind w:firstLine="0"/>
              <w:rPr>
                <w:rFonts w:eastAsia="Times New Roman"/>
                <w:highlight w:val="yellow"/>
                <w:lang w:eastAsia="ru-RU"/>
              </w:rPr>
            </w:pPr>
            <w:r w:rsidRPr="00510CA7">
              <w:rPr>
                <w:rFonts w:eastAsia="Times New Roman"/>
                <w:highlight w:val="yellow"/>
                <w:lang w:eastAsia="ru-RU"/>
              </w:rPr>
              <w:t>Представление в Минздрав России результатов анализа соответствия нормативов обеспечения льготных категорий граждан лекарственными препаратами и медицинскими изделиями, стандартам оказания медицинской помощи</w:t>
            </w:r>
          </w:p>
        </w:tc>
      </w:tr>
      <w:tr w:rsidR="001A0581" w:rsidRPr="00E90ECA" w:rsidTr="001F5F4C">
        <w:trPr>
          <w:cantSplit/>
        </w:trPr>
        <w:tc>
          <w:tcPr>
            <w:tcW w:w="675" w:type="dxa"/>
            <w:shd w:val="clear" w:color="auto" w:fill="auto"/>
          </w:tcPr>
          <w:p w:rsidR="001A0581" w:rsidRPr="00E90ECA" w:rsidRDefault="001A0581" w:rsidP="001F5F4C">
            <w:pPr>
              <w:spacing w:line="240" w:lineRule="auto"/>
              <w:ind w:firstLine="0"/>
              <w:jc w:val="center"/>
              <w:rPr>
                <w:rFonts w:eastAsia="Times New Roman"/>
                <w:lang w:eastAsia="ru-RU"/>
              </w:rPr>
            </w:pPr>
            <w:r w:rsidRPr="00E90ECA">
              <w:rPr>
                <w:rFonts w:eastAsia="Times New Roman"/>
                <w:lang w:eastAsia="ru-RU"/>
              </w:rPr>
              <w:lastRenderedPageBreak/>
              <w:t>6.</w:t>
            </w:r>
          </w:p>
        </w:tc>
        <w:tc>
          <w:tcPr>
            <w:tcW w:w="3828" w:type="dxa"/>
            <w:shd w:val="clear" w:color="auto" w:fill="auto"/>
          </w:tcPr>
          <w:p w:rsidR="001A0581" w:rsidRPr="00E90ECA" w:rsidRDefault="001A0581" w:rsidP="001F5F4C">
            <w:pPr>
              <w:spacing w:line="240" w:lineRule="auto"/>
              <w:ind w:firstLine="0"/>
              <w:rPr>
                <w:rFonts w:eastAsia="Times New Roman"/>
                <w:lang w:eastAsia="ru-RU"/>
              </w:rPr>
            </w:pPr>
            <w:r w:rsidRPr="00E90ECA">
              <w:rPr>
                <w:rFonts w:eastAsia="Times New Roman"/>
                <w:lang w:eastAsia="ru-RU"/>
              </w:rPr>
              <w:t>Разработка региональной концепции развития государственно-частного партнерства в сфере здравоохранения</w:t>
            </w:r>
          </w:p>
        </w:tc>
        <w:tc>
          <w:tcPr>
            <w:tcW w:w="1701" w:type="dxa"/>
            <w:shd w:val="clear" w:color="auto" w:fill="auto"/>
          </w:tcPr>
          <w:p w:rsidR="001A0581" w:rsidRPr="00E90ECA" w:rsidRDefault="001A0581" w:rsidP="001F5F4C">
            <w:pPr>
              <w:tabs>
                <w:tab w:val="left" w:pos="-31680"/>
                <w:tab w:val="left" w:pos="-31552"/>
                <w:tab w:val="left" w:pos="-30844"/>
                <w:tab w:val="left" w:pos="-301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40" w:lineRule="auto"/>
              <w:ind w:firstLine="0"/>
              <w:jc w:val="center"/>
              <w:rPr>
                <w:rFonts w:eastAsia="Times New Roman"/>
                <w:lang w:eastAsia="ru-RU"/>
              </w:rPr>
            </w:pPr>
            <w:r w:rsidRPr="00E90ECA">
              <w:rPr>
                <w:rFonts w:eastAsia="Times New Roman"/>
                <w:lang w:eastAsia="ru-RU"/>
              </w:rPr>
              <w:t>1 апреля 2013 г.</w:t>
            </w:r>
          </w:p>
        </w:tc>
        <w:tc>
          <w:tcPr>
            <w:tcW w:w="2976" w:type="dxa"/>
            <w:shd w:val="clear" w:color="auto" w:fill="auto"/>
          </w:tcPr>
          <w:p w:rsidR="001A0581" w:rsidRPr="00E90ECA" w:rsidRDefault="00B069EA" w:rsidP="001F5F4C">
            <w:pPr>
              <w:spacing w:line="240" w:lineRule="auto"/>
              <w:ind w:firstLine="0"/>
              <w:rPr>
                <w:rFonts w:eastAsia="Times New Roman"/>
                <w:lang w:eastAsia="ru-RU"/>
              </w:rPr>
            </w:pPr>
            <w:r>
              <w:rPr>
                <w:rFonts w:eastAsia="Times New Roman"/>
                <w:lang w:eastAsia="ru-RU"/>
              </w:rPr>
              <w:t>Комитет по здравоохранению Ленинградской области</w:t>
            </w:r>
          </w:p>
        </w:tc>
        <w:tc>
          <w:tcPr>
            <w:tcW w:w="5670" w:type="dxa"/>
            <w:shd w:val="clear" w:color="auto" w:fill="auto"/>
          </w:tcPr>
          <w:p w:rsidR="001A0581" w:rsidRPr="00E90ECA" w:rsidRDefault="001A0581" w:rsidP="001F5F4C">
            <w:pPr>
              <w:spacing w:line="240" w:lineRule="auto"/>
              <w:ind w:firstLine="0"/>
              <w:rPr>
                <w:rFonts w:eastAsia="Times New Roman"/>
                <w:lang w:eastAsia="ru-RU"/>
              </w:rPr>
            </w:pPr>
            <w:r w:rsidRPr="00E90ECA">
              <w:rPr>
                <w:rFonts w:eastAsia="Times New Roman"/>
                <w:lang w:eastAsia="ru-RU"/>
              </w:rPr>
              <w:t xml:space="preserve">Утверждение региональной концепции развития государственно-частного партнерства в сфере здравоохранения, результатом реализации которой должно стать привлечение негосударственных организаций к оказанию медицинской помощи в соответствии с моделью ресурсного обеспечения системы здравоохранения </w:t>
            </w:r>
            <w:r w:rsidR="0082491E">
              <w:rPr>
                <w:rFonts w:eastAsia="Times New Roman"/>
                <w:lang w:eastAsia="ru-RU"/>
              </w:rPr>
              <w:t>Ленинградской области</w:t>
            </w:r>
            <w:r w:rsidRPr="00E90ECA">
              <w:rPr>
                <w:rFonts w:eastAsia="Times New Roman"/>
                <w:lang w:eastAsia="ru-RU"/>
              </w:rPr>
              <w:t xml:space="preserve"> </w:t>
            </w:r>
          </w:p>
          <w:p w:rsidR="001A0581" w:rsidRPr="00E90ECA" w:rsidRDefault="001A0581" w:rsidP="001F5F4C">
            <w:pPr>
              <w:spacing w:line="240" w:lineRule="auto"/>
              <w:ind w:firstLine="0"/>
              <w:rPr>
                <w:rFonts w:eastAsia="Times New Roman"/>
                <w:lang w:eastAsia="ru-RU"/>
              </w:rPr>
            </w:pPr>
          </w:p>
        </w:tc>
      </w:tr>
      <w:tr w:rsidR="001A0581" w:rsidRPr="00E90ECA" w:rsidTr="001F5F4C">
        <w:trPr>
          <w:cantSplit/>
        </w:trPr>
        <w:tc>
          <w:tcPr>
            <w:tcW w:w="675" w:type="dxa"/>
            <w:shd w:val="clear" w:color="auto" w:fill="auto"/>
          </w:tcPr>
          <w:p w:rsidR="001A0581" w:rsidRPr="00E90ECA" w:rsidRDefault="001A0581" w:rsidP="001F5F4C">
            <w:pPr>
              <w:spacing w:line="240" w:lineRule="auto"/>
              <w:ind w:firstLine="0"/>
              <w:jc w:val="center"/>
              <w:rPr>
                <w:rFonts w:eastAsia="Times New Roman"/>
                <w:lang w:eastAsia="ru-RU"/>
              </w:rPr>
            </w:pPr>
            <w:r w:rsidRPr="00E90ECA">
              <w:rPr>
                <w:rFonts w:eastAsia="Times New Roman"/>
                <w:lang w:eastAsia="ru-RU"/>
              </w:rPr>
              <w:lastRenderedPageBreak/>
              <w:t>7.</w:t>
            </w:r>
          </w:p>
        </w:tc>
        <w:tc>
          <w:tcPr>
            <w:tcW w:w="3828" w:type="dxa"/>
            <w:shd w:val="clear" w:color="auto" w:fill="auto"/>
          </w:tcPr>
          <w:p w:rsidR="001A0581" w:rsidRPr="00E90ECA" w:rsidRDefault="001A0581" w:rsidP="001F5F4C">
            <w:pPr>
              <w:spacing w:line="240" w:lineRule="auto"/>
              <w:ind w:firstLine="0"/>
              <w:rPr>
                <w:rFonts w:eastAsia="Times New Roman"/>
                <w:lang w:eastAsia="ru-RU"/>
              </w:rPr>
            </w:pPr>
            <w:r w:rsidRPr="00E90ECA">
              <w:rPr>
                <w:rFonts w:eastAsia="Times New Roman"/>
                <w:lang w:eastAsia="ru-RU"/>
              </w:rPr>
              <w:t xml:space="preserve">Формирование модели ресурсного обеспечения системы здравоохранения </w:t>
            </w:r>
            <w:r w:rsidR="0082491E">
              <w:rPr>
                <w:rFonts w:eastAsia="Times New Roman"/>
                <w:lang w:eastAsia="ru-RU"/>
              </w:rPr>
              <w:t>Ленинградской области</w:t>
            </w:r>
          </w:p>
        </w:tc>
        <w:tc>
          <w:tcPr>
            <w:tcW w:w="1701" w:type="dxa"/>
            <w:shd w:val="clear" w:color="auto" w:fill="auto"/>
          </w:tcPr>
          <w:p w:rsidR="001A0581" w:rsidRPr="00E90ECA" w:rsidRDefault="001A0581" w:rsidP="001F5F4C">
            <w:pPr>
              <w:tabs>
                <w:tab w:val="left" w:pos="-31680"/>
                <w:tab w:val="left" w:pos="-31552"/>
                <w:tab w:val="left" w:pos="-30844"/>
                <w:tab w:val="left" w:pos="-301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40" w:lineRule="auto"/>
              <w:ind w:firstLine="0"/>
              <w:jc w:val="center"/>
              <w:rPr>
                <w:rFonts w:eastAsia="Times New Roman"/>
                <w:lang w:eastAsia="ru-RU"/>
              </w:rPr>
            </w:pPr>
            <w:r w:rsidRPr="00E90ECA">
              <w:rPr>
                <w:rFonts w:eastAsia="Times New Roman"/>
                <w:lang w:eastAsia="ru-RU"/>
              </w:rPr>
              <w:t>1 апреля 2013 г.</w:t>
            </w:r>
          </w:p>
        </w:tc>
        <w:tc>
          <w:tcPr>
            <w:tcW w:w="2976" w:type="dxa"/>
            <w:shd w:val="clear" w:color="auto" w:fill="auto"/>
          </w:tcPr>
          <w:p w:rsidR="001A0581" w:rsidRPr="00E90ECA" w:rsidRDefault="00B069EA" w:rsidP="001F5F4C">
            <w:pPr>
              <w:spacing w:line="240" w:lineRule="auto"/>
              <w:ind w:firstLine="0"/>
              <w:rPr>
                <w:rFonts w:eastAsia="Times New Roman"/>
                <w:lang w:eastAsia="ru-RU"/>
              </w:rPr>
            </w:pPr>
            <w:r>
              <w:rPr>
                <w:rFonts w:eastAsia="Times New Roman"/>
                <w:lang w:eastAsia="ru-RU"/>
              </w:rPr>
              <w:t>Комитет по здравоохранению Ленинградской области</w:t>
            </w:r>
          </w:p>
        </w:tc>
        <w:tc>
          <w:tcPr>
            <w:tcW w:w="5670" w:type="dxa"/>
            <w:shd w:val="clear" w:color="auto" w:fill="auto"/>
          </w:tcPr>
          <w:p w:rsidR="001A0581" w:rsidRPr="00E90ECA" w:rsidRDefault="001A0581" w:rsidP="001F5F4C">
            <w:pPr>
              <w:spacing w:line="240" w:lineRule="auto"/>
              <w:ind w:firstLine="0"/>
              <w:rPr>
                <w:rFonts w:eastAsia="Times New Roman"/>
                <w:lang w:eastAsia="ru-RU"/>
              </w:rPr>
            </w:pPr>
            <w:r w:rsidRPr="00E90ECA">
              <w:rPr>
                <w:rFonts w:eastAsia="Times New Roman"/>
                <w:lang w:eastAsia="ru-RU"/>
              </w:rPr>
              <w:t xml:space="preserve">Модель ресурсного обеспечения системы здравоохранения </w:t>
            </w:r>
            <w:r w:rsidR="0082491E">
              <w:rPr>
                <w:rFonts w:eastAsia="Times New Roman"/>
                <w:lang w:eastAsia="ru-RU"/>
              </w:rPr>
              <w:t>Ленинградской области</w:t>
            </w:r>
            <w:r w:rsidR="0082491E" w:rsidRPr="00E90ECA">
              <w:rPr>
                <w:rFonts w:eastAsia="Times New Roman"/>
                <w:lang w:eastAsia="ru-RU"/>
              </w:rPr>
              <w:t xml:space="preserve"> </w:t>
            </w:r>
            <w:r w:rsidRPr="00E90ECA">
              <w:rPr>
                <w:rFonts w:eastAsia="Times New Roman"/>
                <w:lang w:eastAsia="ru-RU"/>
              </w:rPr>
              <w:t>с указанием всех источников финансирования, в том числе внебюджетных;</w:t>
            </w:r>
          </w:p>
          <w:p w:rsidR="001A0581" w:rsidRPr="00E90ECA" w:rsidRDefault="001A0581" w:rsidP="001F5F4C">
            <w:pPr>
              <w:spacing w:line="240" w:lineRule="auto"/>
              <w:ind w:firstLine="0"/>
              <w:rPr>
                <w:rFonts w:eastAsia="Times New Roman"/>
                <w:lang w:eastAsia="ru-RU"/>
              </w:rPr>
            </w:pPr>
            <w:r w:rsidRPr="00E90ECA">
              <w:rPr>
                <w:rFonts w:eastAsia="Times New Roman"/>
                <w:lang w:eastAsia="ru-RU"/>
              </w:rPr>
              <w:t xml:space="preserve">структура финансирования оказания медицинской помощи, а также обеспечения населения лекарственными средствами и медицинскими изделиями для льготных категорий граждан с указанием всех источников финансирования, в том числе внебюджетных по видам и объемам медицинской </w:t>
            </w:r>
            <w:proofErr w:type="spellStart"/>
            <w:r w:rsidRPr="00E90ECA">
              <w:rPr>
                <w:rFonts w:eastAsia="Times New Roman"/>
                <w:lang w:eastAsia="ru-RU"/>
              </w:rPr>
              <w:t>помощи.Внедрение</w:t>
            </w:r>
            <w:proofErr w:type="spellEnd"/>
            <w:r w:rsidRPr="00E90ECA">
              <w:rPr>
                <w:rFonts w:eastAsia="Times New Roman"/>
                <w:lang w:eastAsia="ru-RU"/>
              </w:rPr>
              <w:t xml:space="preserve"> эффективных способов оплаты медицинской помощи в рамках территориальных программ обязательного медицинского страхования</w:t>
            </w:r>
          </w:p>
          <w:p w:rsidR="001A0581" w:rsidRPr="00E90ECA" w:rsidRDefault="001A0581" w:rsidP="001F5F4C">
            <w:pPr>
              <w:spacing w:line="240" w:lineRule="auto"/>
              <w:ind w:firstLine="0"/>
              <w:rPr>
                <w:rFonts w:eastAsia="Times New Roman"/>
                <w:lang w:eastAsia="ru-RU"/>
              </w:rPr>
            </w:pPr>
          </w:p>
        </w:tc>
      </w:tr>
      <w:tr w:rsidR="001A0581" w:rsidRPr="00E90ECA" w:rsidTr="001F5F4C">
        <w:trPr>
          <w:cantSplit/>
        </w:trPr>
        <w:tc>
          <w:tcPr>
            <w:tcW w:w="675" w:type="dxa"/>
            <w:shd w:val="clear" w:color="auto" w:fill="auto"/>
          </w:tcPr>
          <w:p w:rsidR="001A0581" w:rsidRPr="00E90ECA" w:rsidRDefault="001A0581" w:rsidP="001F5F4C">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84"/>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40" w:lineRule="auto"/>
              <w:ind w:firstLine="0"/>
              <w:jc w:val="center"/>
              <w:rPr>
                <w:rFonts w:eastAsia="Times New Roman"/>
                <w:lang w:eastAsia="ru-RU"/>
              </w:rPr>
            </w:pPr>
            <w:r w:rsidRPr="00E90ECA">
              <w:rPr>
                <w:rFonts w:eastAsia="Times New Roman"/>
                <w:lang w:eastAsia="ru-RU"/>
              </w:rPr>
              <w:lastRenderedPageBreak/>
              <w:t>8.</w:t>
            </w:r>
          </w:p>
        </w:tc>
        <w:tc>
          <w:tcPr>
            <w:tcW w:w="3828" w:type="dxa"/>
            <w:shd w:val="clear" w:color="auto" w:fill="auto"/>
          </w:tcPr>
          <w:p w:rsidR="001A0581" w:rsidRPr="00E90ECA" w:rsidRDefault="001A0581" w:rsidP="001F5F4C">
            <w:pPr>
              <w:spacing w:line="240" w:lineRule="auto"/>
              <w:ind w:firstLine="0"/>
              <w:rPr>
                <w:rFonts w:eastAsia="Times New Roman"/>
                <w:lang w:eastAsia="ru-RU"/>
              </w:rPr>
            </w:pPr>
            <w:r w:rsidRPr="00E90ECA">
              <w:rPr>
                <w:rFonts w:eastAsia="Times New Roman"/>
                <w:lang w:eastAsia="ru-RU"/>
              </w:rPr>
              <w:t xml:space="preserve">Разработка программы развития здравоохранения </w:t>
            </w:r>
            <w:r w:rsidR="0082491E">
              <w:rPr>
                <w:rFonts w:eastAsia="Times New Roman"/>
                <w:lang w:eastAsia="ru-RU"/>
              </w:rPr>
              <w:t>Ленинградской области</w:t>
            </w:r>
            <w:r w:rsidR="0082491E" w:rsidRPr="00E90ECA">
              <w:rPr>
                <w:rFonts w:eastAsia="Times New Roman"/>
                <w:lang w:eastAsia="ru-RU"/>
              </w:rPr>
              <w:t xml:space="preserve"> </w:t>
            </w:r>
            <w:r w:rsidRPr="00E90ECA">
              <w:rPr>
                <w:rFonts w:eastAsia="Times New Roman"/>
                <w:lang w:eastAsia="ru-RU"/>
              </w:rPr>
              <w:t>с учетом государственной программы Российской Федерации  «Развитие здравоохранения»</w:t>
            </w:r>
          </w:p>
          <w:p w:rsidR="001A0581" w:rsidRPr="00E90ECA" w:rsidRDefault="001A0581" w:rsidP="001F5F4C">
            <w:pPr>
              <w:spacing w:line="240" w:lineRule="auto"/>
              <w:ind w:firstLine="0"/>
              <w:rPr>
                <w:rFonts w:eastAsia="Times New Roman"/>
                <w:lang w:eastAsia="ru-RU"/>
              </w:rPr>
            </w:pPr>
          </w:p>
        </w:tc>
        <w:tc>
          <w:tcPr>
            <w:tcW w:w="1701" w:type="dxa"/>
            <w:shd w:val="clear" w:color="auto" w:fill="auto"/>
          </w:tcPr>
          <w:p w:rsidR="001A0581" w:rsidRPr="00E90ECA" w:rsidRDefault="001A0581" w:rsidP="001F5F4C">
            <w:pPr>
              <w:tabs>
                <w:tab w:val="left" w:pos="-31680"/>
                <w:tab w:val="left" w:pos="-31552"/>
                <w:tab w:val="left" w:pos="-30844"/>
                <w:tab w:val="left" w:pos="-301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40" w:lineRule="auto"/>
              <w:ind w:firstLine="0"/>
              <w:jc w:val="center"/>
              <w:rPr>
                <w:rFonts w:eastAsia="Times New Roman"/>
                <w:lang w:eastAsia="ru-RU"/>
              </w:rPr>
            </w:pPr>
            <w:r w:rsidRPr="00E90ECA">
              <w:rPr>
                <w:rFonts w:eastAsia="Times New Roman"/>
                <w:lang w:eastAsia="ru-RU"/>
              </w:rPr>
              <w:t>1 мая</w:t>
            </w:r>
          </w:p>
          <w:p w:rsidR="001A0581" w:rsidRPr="00E90ECA" w:rsidRDefault="001A0581" w:rsidP="001F5F4C">
            <w:pPr>
              <w:tabs>
                <w:tab w:val="left" w:pos="-31680"/>
                <w:tab w:val="left" w:pos="-31552"/>
                <w:tab w:val="left" w:pos="-30844"/>
                <w:tab w:val="left" w:pos="-301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40" w:lineRule="auto"/>
              <w:ind w:firstLine="0"/>
              <w:jc w:val="center"/>
              <w:rPr>
                <w:rFonts w:eastAsia="Times New Roman"/>
                <w:lang w:eastAsia="ru-RU"/>
              </w:rPr>
            </w:pPr>
            <w:r w:rsidRPr="00E90ECA">
              <w:rPr>
                <w:rFonts w:eastAsia="Times New Roman"/>
                <w:lang w:eastAsia="ru-RU"/>
              </w:rPr>
              <w:t>2013 г.</w:t>
            </w:r>
          </w:p>
        </w:tc>
        <w:tc>
          <w:tcPr>
            <w:tcW w:w="2976" w:type="dxa"/>
            <w:shd w:val="clear" w:color="auto" w:fill="auto"/>
          </w:tcPr>
          <w:p w:rsidR="001A0581" w:rsidRPr="00E90ECA" w:rsidRDefault="00B069EA" w:rsidP="001F5F4C">
            <w:pPr>
              <w:spacing w:line="240" w:lineRule="auto"/>
              <w:ind w:firstLine="0"/>
              <w:rPr>
                <w:rFonts w:eastAsia="Times New Roman"/>
                <w:lang w:eastAsia="ru-RU"/>
              </w:rPr>
            </w:pPr>
            <w:r>
              <w:rPr>
                <w:rFonts w:eastAsia="Times New Roman"/>
                <w:lang w:eastAsia="ru-RU"/>
              </w:rPr>
              <w:t>Комитет по здравоохранению Ленинградской области</w:t>
            </w:r>
            <w:r w:rsidRPr="00E90ECA">
              <w:rPr>
                <w:rFonts w:eastAsia="Times New Roman"/>
                <w:lang w:eastAsia="ru-RU"/>
              </w:rPr>
              <w:t xml:space="preserve"> </w:t>
            </w:r>
          </w:p>
        </w:tc>
        <w:tc>
          <w:tcPr>
            <w:tcW w:w="5670" w:type="dxa"/>
            <w:shd w:val="clear" w:color="auto" w:fill="auto"/>
          </w:tcPr>
          <w:p w:rsidR="001A0581" w:rsidRPr="00E90ECA" w:rsidRDefault="001A0581" w:rsidP="001F5F4C">
            <w:pPr>
              <w:spacing w:line="240" w:lineRule="auto"/>
              <w:ind w:firstLine="0"/>
              <w:rPr>
                <w:rFonts w:eastAsia="Times New Roman"/>
                <w:lang w:eastAsia="ru-RU"/>
              </w:rPr>
            </w:pPr>
            <w:r w:rsidRPr="00E90ECA">
              <w:rPr>
                <w:rFonts w:eastAsia="Times New Roman"/>
                <w:lang w:eastAsia="ru-RU"/>
              </w:rPr>
              <w:t xml:space="preserve">Утверждение программы развития здравоохранения </w:t>
            </w:r>
            <w:r w:rsidR="0082491E">
              <w:rPr>
                <w:rFonts w:eastAsia="Times New Roman"/>
                <w:lang w:eastAsia="ru-RU"/>
              </w:rPr>
              <w:t>Ленинградской области</w:t>
            </w:r>
            <w:r w:rsidR="0082491E" w:rsidRPr="00E90ECA">
              <w:rPr>
                <w:rFonts w:eastAsia="Times New Roman"/>
                <w:lang w:eastAsia="ru-RU"/>
              </w:rPr>
              <w:t xml:space="preserve"> </w:t>
            </w:r>
            <w:r w:rsidRPr="00E90ECA">
              <w:rPr>
                <w:rFonts w:eastAsia="Times New Roman"/>
                <w:lang w:eastAsia="ru-RU"/>
              </w:rPr>
              <w:t>до 2020 года, направленной на повышение структурной эффективности, учитывающей региональную структуру заболеваемости и смертности населения,</w:t>
            </w:r>
            <w:r w:rsidRPr="00E90ECA">
              <w:rPr>
                <w:rFonts w:eastAsia="Times New Roman"/>
                <w:lang w:eastAsia="ru-RU"/>
              </w:rPr>
              <w:br/>
              <w:t xml:space="preserve">а также состояние инфраструктуры учреждений здравоохранения. </w:t>
            </w:r>
          </w:p>
          <w:p w:rsidR="001A0581" w:rsidRPr="00E90ECA" w:rsidRDefault="001A0581" w:rsidP="001F5F4C">
            <w:pPr>
              <w:spacing w:line="240" w:lineRule="auto"/>
              <w:ind w:firstLine="0"/>
              <w:rPr>
                <w:rFonts w:eastAsia="Times New Roman"/>
                <w:lang w:eastAsia="ru-RU"/>
              </w:rPr>
            </w:pPr>
            <w:r w:rsidRPr="00E90ECA">
              <w:rPr>
                <w:rFonts w:eastAsia="Times New Roman"/>
                <w:lang w:eastAsia="ru-RU"/>
              </w:rPr>
              <w:t>Указанные мероприятия направлены  на оптимизацию структуры оказания медицинской помощи и будут способствовать привлечению средств на повышение заработной платы медицинских работников.</w:t>
            </w:r>
          </w:p>
          <w:p w:rsidR="001A0581" w:rsidRPr="00E90ECA" w:rsidRDefault="0082491E" w:rsidP="001F5F4C">
            <w:pPr>
              <w:spacing w:line="240" w:lineRule="auto"/>
              <w:ind w:firstLine="0"/>
              <w:rPr>
                <w:rFonts w:eastAsia="Times New Roman"/>
                <w:lang w:eastAsia="ru-RU"/>
              </w:rPr>
            </w:pPr>
            <w:r>
              <w:rPr>
                <w:rFonts w:eastAsia="Times New Roman"/>
                <w:lang w:eastAsia="ru-RU"/>
              </w:rPr>
              <w:t>Программа</w:t>
            </w:r>
            <w:r w:rsidR="001A0581" w:rsidRPr="00E90ECA">
              <w:rPr>
                <w:rFonts w:eastAsia="Times New Roman"/>
                <w:lang w:eastAsia="ru-RU"/>
              </w:rPr>
              <w:t xml:space="preserve"> развития здравоохранения </w:t>
            </w:r>
            <w:r>
              <w:rPr>
                <w:rFonts w:eastAsia="Times New Roman"/>
                <w:lang w:eastAsia="ru-RU"/>
              </w:rPr>
              <w:t>Ленинградской области</w:t>
            </w:r>
            <w:r w:rsidRPr="00E90ECA">
              <w:rPr>
                <w:rFonts w:eastAsia="Times New Roman"/>
                <w:lang w:eastAsia="ru-RU"/>
              </w:rPr>
              <w:t xml:space="preserve"> </w:t>
            </w:r>
            <w:r>
              <w:rPr>
                <w:rFonts w:eastAsia="Times New Roman"/>
                <w:lang w:eastAsia="ru-RU"/>
              </w:rPr>
              <w:t>должна быть составлена</w:t>
            </w:r>
            <w:r w:rsidR="001A0581" w:rsidRPr="00E90ECA">
              <w:rPr>
                <w:rFonts w:eastAsia="Times New Roman"/>
                <w:lang w:eastAsia="ru-RU"/>
              </w:rPr>
              <w:t xml:space="preserve"> с учетом раздела </w:t>
            </w:r>
            <w:r w:rsidR="001A0581" w:rsidRPr="00E90ECA">
              <w:t>IV. «Основные направления структурных преобразований в сфере здравоохранения субъекта Российской Федерации» Методических рекомендаций по разработке органами исполнительной власти субъектов Российской Федерации планов мероприятий («дорожных карт») субъектов Российской Федерации «Изменения в отраслях социальной сферы, направленные на повышение эффективности здравоохранения».</w:t>
            </w:r>
          </w:p>
          <w:p w:rsidR="001A0581" w:rsidRPr="00E90ECA" w:rsidRDefault="001A0581" w:rsidP="001F5F4C">
            <w:pPr>
              <w:spacing w:line="240" w:lineRule="auto"/>
              <w:ind w:firstLine="0"/>
              <w:rPr>
                <w:rFonts w:eastAsia="Times New Roman"/>
                <w:lang w:eastAsia="ru-RU"/>
              </w:rPr>
            </w:pPr>
          </w:p>
        </w:tc>
      </w:tr>
      <w:tr w:rsidR="001A0581" w:rsidRPr="00E90ECA" w:rsidTr="001F5F4C">
        <w:trPr>
          <w:cantSplit/>
        </w:trPr>
        <w:tc>
          <w:tcPr>
            <w:tcW w:w="14850" w:type="dxa"/>
            <w:gridSpan w:val="5"/>
            <w:shd w:val="clear" w:color="auto" w:fill="auto"/>
          </w:tcPr>
          <w:p w:rsidR="001A0581" w:rsidRPr="00E90ECA" w:rsidRDefault="001A0581" w:rsidP="001F5F4C">
            <w:pPr>
              <w:spacing w:line="240" w:lineRule="auto"/>
              <w:ind w:firstLine="0"/>
              <w:jc w:val="center"/>
            </w:pPr>
            <w:r w:rsidRPr="00E90ECA">
              <w:lastRenderedPageBreak/>
              <w:br w:type="page"/>
            </w:r>
          </w:p>
          <w:p w:rsidR="001A0581" w:rsidRPr="00E90ECA" w:rsidRDefault="001A0581" w:rsidP="001F5F4C">
            <w:pPr>
              <w:spacing w:line="240" w:lineRule="auto"/>
              <w:ind w:firstLine="0"/>
              <w:jc w:val="center"/>
              <w:rPr>
                <w:rFonts w:eastAsia="Times New Roman"/>
                <w:b/>
                <w:lang w:eastAsia="ru-RU"/>
              </w:rPr>
            </w:pPr>
            <w:r w:rsidRPr="00E90ECA">
              <w:rPr>
                <w:rFonts w:eastAsia="Times New Roman"/>
                <w:b/>
                <w:lang w:eastAsia="ru-RU"/>
              </w:rPr>
              <w:t xml:space="preserve">Формирование эффективной системы управления оказанием медицинской помощи </w:t>
            </w:r>
            <w:r w:rsidRPr="00E90ECA">
              <w:rPr>
                <w:rFonts w:eastAsia="Times New Roman"/>
                <w:b/>
                <w:lang w:eastAsia="ru-RU"/>
              </w:rPr>
              <w:br/>
              <w:t xml:space="preserve">в медицинских организациях </w:t>
            </w:r>
            <w:r w:rsidR="00B069EA">
              <w:rPr>
                <w:rFonts w:eastAsia="Times New Roman"/>
                <w:b/>
                <w:lang w:eastAsia="ru-RU"/>
              </w:rPr>
              <w:t>Ленинградской области</w:t>
            </w:r>
          </w:p>
          <w:p w:rsidR="001A0581" w:rsidRPr="00E90ECA" w:rsidRDefault="001A0581" w:rsidP="001F5F4C">
            <w:pPr>
              <w:spacing w:line="240" w:lineRule="auto"/>
              <w:ind w:firstLine="0"/>
              <w:jc w:val="center"/>
              <w:rPr>
                <w:rFonts w:eastAsia="Times New Roman"/>
                <w:b/>
                <w:lang w:eastAsia="ru-RU"/>
              </w:rPr>
            </w:pPr>
          </w:p>
        </w:tc>
      </w:tr>
      <w:tr w:rsidR="001A0581" w:rsidRPr="00E90ECA" w:rsidTr="001F5F4C">
        <w:tc>
          <w:tcPr>
            <w:tcW w:w="675" w:type="dxa"/>
            <w:shd w:val="clear" w:color="auto" w:fill="auto"/>
          </w:tcPr>
          <w:p w:rsidR="001A0581" w:rsidRPr="00E90ECA" w:rsidRDefault="001A0581" w:rsidP="001F5F4C">
            <w:pPr>
              <w:spacing w:line="240" w:lineRule="auto"/>
              <w:ind w:firstLine="0"/>
              <w:jc w:val="center"/>
              <w:rPr>
                <w:rFonts w:eastAsia="Times New Roman"/>
                <w:lang w:eastAsia="ru-RU"/>
              </w:rPr>
            </w:pPr>
            <w:r w:rsidRPr="00E90ECA">
              <w:rPr>
                <w:rFonts w:eastAsia="Times New Roman"/>
                <w:lang w:eastAsia="ru-RU"/>
              </w:rPr>
              <w:t>9.</w:t>
            </w:r>
          </w:p>
        </w:tc>
        <w:tc>
          <w:tcPr>
            <w:tcW w:w="3828" w:type="dxa"/>
            <w:shd w:val="clear" w:color="auto" w:fill="auto"/>
          </w:tcPr>
          <w:p w:rsidR="001A0581" w:rsidRPr="00510CA7" w:rsidRDefault="001A0581" w:rsidP="001F5F4C">
            <w:pPr>
              <w:spacing w:line="240" w:lineRule="auto"/>
              <w:ind w:firstLine="0"/>
              <w:rPr>
                <w:rFonts w:eastAsia="Times New Roman"/>
                <w:highlight w:val="yellow"/>
                <w:lang w:eastAsia="ru-RU"/>
              </w:rPr>
            </w:pPr>
            <w:r w:rsidRPr="00510CA7">
              <w:rPr>
                <w:rFonts w:eastAsia="Times New Roman"/>
                <w:highlight w:val="yellow"/>
                <w:lang w:eastAsia="ru-RU"/>
              </w:rPr>
              <w:t xml:space="preserve">Разработка и утверждение на основе методических рекомендаций Минздрава России показателей эффективности деятельности государственных медицинских организаций </w:t>
            </w:r>
            <w:r w:rsidR="0082491E" w:rsidRPr="00510CA7">
              <w:rPr>
                <w:rFonts w:eastAsia="Times New Roman"/>
                <w:highlight w:val="yellow"/>
                <w:lang w:eastAsia="ru-RU"/>
              </w:rPr>
              <w:t xml:space="preserve">Ленинградской области </w:t>
            </w:r>
            <w:r w:rsidRPr="00510CA7">
              <w:rPr>
                <w:rFonts w:eastAsia="Times New Roman"/>
                <w:highlight w:val="yellow"/>
                <w:lang w:eastAsia="ru-RU"/>
              </w:rPr>
              <w:t>и муниципальных организаций, их руководителей и работников</w:t>
            </w:r>
          </w:p>
          <w:p w:rsidR="001A0581" w:rsidRPr="00510CA7" w:rsidRDefault="001A0581" w:rsidP="001F5F4C">
            <w:pPr>
              <w:spacing w:line="240" w:lineRule="auto"/>
              <w:ind w:firstLine="0"/>
              <w:rPr>
                <w:rFonts w:eastAsia="Times New Roman"/>
                <w:highlight w:val="yellow"/>
                <w:lang w:eastAsia="ru-RU"/>
              </w:rPr>
            </w:pPr>
          </w:p>
        </w:tc>
        <w:tc>
          <w:tcPr>
            <w:tcW w:w="1701" w:type="dxa"/>
            <w:shd w:val="clear" w:color="auto" w:fill="auto"/>
          </w:tcPr>
          <w:p w:rsidR="001A0581" w:rsidRPr="00510CA7" w:rsidRDefault="001A0581" w:rsidP="001F5F4C">
            <w:pPr>
              <w:tabs>
                <w:tab w:val="left" w:pos="-31680"/>
                <w:tab w:val="left" w:pos="-31552"/>
                <w:tab w:val="left" w:pos="-30844"/>
                <w:tab w:val="left" w:pos="-301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40" w:lineRule="auto"/>
              <w:ind w:firstLine="0"/>
              <w:jc w:val="center"/>
              <w:rPr>
                <w:rFonts w:eastAsia="Times New Roman"/>
                <w:highlight w:val="yellow"/>
                <w:lang w:eastAsia="ru-RU"/>
              </w:rPr>
            </w:pPr>
            <w:r w:rsidRPr="00510CA7">
              <w:rPr>
                <w:rFonts w:eastAsia="Times New Roman"/>
                <w:highlight w:val="yellow"/>
                <w:lang w:eastAsia="ru-RU"/>
              </w:rPr>
              <w:t>2 декабря 2013 г.</w:t>
            </w:r>
          </w:p>
        </w:tc>
        <w:tc>
          <w:tcPr>
            <w:tcW w:w="2976" w:type="dxa"/>
            <w:shd w:val="clear" w:color="auto" w:fill="auto"/>
          </w:tcPr>
          <w:p w:rsidR="001A0581" w:rsidRPr="00510CA7" w:rsidRDefault="0082491E" w:rsidP="001F5F4C">
            <w:pPr>
              <w:spacing w:line="240" w:lineRule="auto"/>
              <w:ind w:firstLine="0"/>
              <w:rPr>
                <w:rFonts w:eastAsia="Times New Roman"/>
                <w:highlight w:val="yellow"/>
                <w:lang w:eastAsia="ru-RU"/>
              </w:rPr>
            </w:pPr>
            <w:r w:rsidRPr="00510CA7">
              <w:rPr>
                <w:rFonts w:eastAsia="Times New Roman"/>
                <w:highlight w:val="yellow"/>
                <w:lang w:eastAsia="ru-RU"/>
              </w:rPr>
              <w:t>Комитет по здравоохранению Ленинградской области</w:t>
            </w:r>
          </w:p>
        </w:tc>
        <w:tc>
          <w:tcPr>
            <w:tcW w:w="5670" w:type="dxa"/>
            <w:shd w:val="clear" w:color="auto" w:fill="auto"/>
          </w:tcPr>
          <w:p w:rsidR="001A0581" w:rsidRPr="00510CA7" w:rsidRDefault="001A0581" w:rsidP="001F5F4C">
            <w:pPr>
              <w:spacing w:line="240" w:lineRule="auto"/>
              <w:ind w:firstLine="0"/>
              <w:rPr>
                <w:rFonts w:eastAsia="Times New Roman"/>
                <w:highlight w:val="yellow"/>
                <w:lang w:eastAsia="ru-RU"/>
              </w:rPr>
            </w:pPr>
            <w:r w:rsidRPr="00510CA7">
              <w:rPr>
                <w:rFonts w:eastAsia="Times New Roman"/>
                <w:highlight w:val="yellow"/>
                <w:lang w:eastAsia="ru-RU"/>
              </w:rPr>
              <w:t>Построение системы оценки деятельности медицинских организаций, их руководителей и работников, основанной на единых принципах</w:t>
            </w:r>
          </w:p>
        </w:tc>
      </w:tr>
      <w:tr w:rsidR="001A0581" w:rsidRPr="00E90ECA" w:rsidTr="001F5F4C">
        <w:trPr>
          <w:cantSplit/>
        </w:trPr>
        <w:tc>
          <w:tcPr>
            <w:tcW w:w="675" w:type="dxa"/>
            <w:shd w:val="clear" w:color="auto" w:fill="auto"/>
          </w:tcPr>
          <w:p w:rsidR="001A0581" w:rsidRPr="00E90ECA" w:rsidRDefault="001A0581" w:rsidP="001F5F4C">
            <w:pPr>
              <w:spacing w:line="240" w:lineRule="auto"/>
              <w:ind w:firstLine="0"/>
              <w:jc w:val="center"/>
              <w:rPr>
                <w:rFonts w:eastAsia="Times New Roman"/>
                <w:lang w:eastAsia="ru-RU"/>
              </w:rPr>
            </w:pPr>
            <w:r w:rsidRPr="00E90ECA">
              <w:rPr>
                <w:rFonts w:eastAsia="Times New Roman"/>
                <w:lang w:eastAsia="ru-RU"/>
              </w:rPr>
              <w:t>10.</w:t>
            </w:r>
          </w:p>
        </w:tc>
        <w:tc>
          <w:tcPr>
            <w:tcW w:w="3828" w:type="dxa"/>
            <w:shd w:val="clear" w:color="auto" w:fill="auto"/>
          </w:tcPr>
          <w:p w:rsidR="001A0581" w:rsidRPr="00E90ECA" w:rsidRDefault="001A0581" w:rsidP="001F5F4C">
            <w:pPr>
              <w:spacing w:line="240" w:lineRule="auto"/>
              <w:ind w:firstLine="0"/>
              <w:rPr>
                <w:rFonts w:eastAsia="Times New Roman"/>
                <w:lang w:eastAsia="ru-RU"/>
              </w:rPr>
            </w:pPr>
            <w:r w:rsidRPr="00E90ECA">
              <w:rPr>
                <w:rFonts w:eastAsia="Times New Roman"/>
                <w:lang w:eastAsia="ru-RU"/>
              </w:rPr>
              <w:t>Профессиональная подготовка, переподготовка и повышение квалификации медицинских работников</w:t>
            </w:r>
          </w:p>
          <w:p w:rsidR="001A0581" w:rsidRPr="00E90ECA" w:rsidRDefault="001A0581" w:rsidP="001F5F4C">
            <w:pPr>
              <w:spacing w:line="240" w:lineRule="auto"/>
              <w:ind w:firstLine="0"/>
              <w:rPr>
                <w:rFonts w:eastAsia="Times New Roman"/>
                <w:lang w:eastAsia="ru-RU"/>
              </w:rPr>
            </w:pPr>
          </w:p>
        </w:tc>
        <w:tc>
          <w:tcPr>
            <w:tcW w:w="1701" w:type="dxa"/>
            <w:shd w:val="clear" w:color="auto" w:fill="auto"/>
          </w:tcPr>
          <w:p w:rsidR="001A0581" w:rsidRPr="00E90ECA" w:rsidRDefault="001A0581" w:rsidP="001F5F4C">
            <w:pPr>
              <w:tabs>
                <w:tab w:val="left" w:pos="-31680"/>
                <w:tab w:val="left" w:pos="-31552"/>
                <w:tab w:val="left" w:pos="-30844"/>
                <w:tab w:val="left" w:pos="-301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40" w:lineRule="auto"/>
              <w:ind w:firstLine="0"/>
              <w:jc w:val="center"/>
              <w:rPr>
                <w:rFonts w:eastAsia="Times New Roman"/>
                <w:lang w:eastAsia="ru-RU"/>
              </w:rPr>
            </w:pPr>
            <w:r w:rsidRPr="00E90ECA">
              <w:rPr>
                <w:rFonts w:eastAsia="Times New Roman"/>
                <w:lang w:eastAsia="ru-RU"/>
              </w:rPr>
              <w:t>ежегодно</w:t>
            </w:r>
          </w:p>
        </w:tc>
        <w:tc>
          <w:tcPr>
            <w:tcW w:w="2976" w:type="dxa"/>
            <w:shd w:val="clear" w:color="auto" w:fill="auto"/>
          </w:tcPr>
          <w:p w:rsidR="001A0581" w:rsidRPr="00E90ECA" w:rsidRDefault="00AD64CD" w:rsidP="001F5F4C">
            <w:pPr>
              <w:spacing w:line="240" w:lineRule="auto"/>
              <w:ind w:firstLine="0"/>
              <w:rPr>
                <w:rFonts w:eastAsia="Times New Roman"/>
                <w:lang w:eastAsia="ru-RU"/>
              </w:rPr>
            </w:pPr>
            <w:r>
              <w:rPr>
                <w:rFonts w:eastAsia="Times New Roman"/>
                <w:lang w:eastAsia="ru-RU"/>
              </w:rPr>
              <w:t>Комитет по здравоохранению Ленинградской области</w:t>
            </w:r>
          </w:p>
        </w:tc>
        <w:tc>
          <w:tcPr>
            <w:tcW w:w="5670" w:type="dxa"/>
            <w:shd w:val="clear" w:color="auto" w:fill="auto"/>
          </w:tcPr>
          <w:p w:rsidR="001A0581" w:rsidRPr="00E90ECA" w:rsidRDefault="001A0581" w:rsidP="001F5F4C">
            <w:pPr>
              <w:spacing w:line="240" w:lineRule="auto"/>
              <w:ind w:firstLine="0"/>
              <w:rPr>
                <w:rFonts w:eastAsia="Times New Roman"/>
                <w:lang w:eastAsia="ru-RU"/>
              </w:rPr>
            </w:pPr>
            <w:r w:rsidRPr="00E90ECA">
              <w:rPr>
                <w:rFonts w:eastAsia="Times New Roman"/>
                <w:lang w:eastAsia="ru-RU"/>
              </w:rPr>
              <w:t>Создание условий для соответствия квалификации медицинских работников профессиональным стандартам.</w:t>
            </w:r>
          </w:p>
        </w:tc>
      </w:tr>
      <w:tr w:rsidR="001A0581" w:rsidRPr="00E90ECA" w:rsidTr="001F5F4C">
        <w:trPr>
          <w:cantSplit/>
        </w:trPr>
        <w:tc>
          <w:tcPr>
            <w:tcW w:w="675" w:type="dxa"/>
            <w:shd w:val="clear" w:color="auto" w:fill="auto"/>
          </w:tcPr>
          <w:p w:rsidR="001A0581" w:rsidRPr="00E90ECA" w:rsidRDefault="001A0581" w:rsidP="001F5F4C">
            <w:pPr>
              <w:spacing w:line="240" w:lineRule="auto"/>
              <w:ind w:firstLine="0"/>
              <w:jc w:val="center"/>
              <w:rPr>
                <w:rFonts w:eastAsia="Times New Roman"/>
                <w:lang w:eastAsia="ru-RU"/>
              </w:rPr>
            </w:pPr>
            <w:r w:rsidRPr="00E90ECA">
              <w:rPr>
                <w:rFonts w:eastAsia="Times New Roman"/>
                <w:lang w:eastAsia="ru-RU"/>
              </w:rPr>
              <w:lastRenderedPageBreak/>
              <w:t>11.</w:t>
            </w:r>
          </w:p>
        </w:tc>
        <w:tc>
          <w:tcPr>
            <w:tcW w:w="3828" w:type="dxa"/>
            <w:shd w:val="clear" w:color="auto" w:fill="auto"/>
          </w:tcPr>
          <w:p w:rsidR="001A0581" w:rsidRPr="00E90ECA" w:rsidRDefault="001A0581" w:rsidP="001F5F4C">
            <w:pPr>
              <w:spacing w:line="240" w:lineRule="auto"/>
              <w:ind w:firstLine="0"/>
              <w:rPr>
                <w:rFonts w:eastAsia="Times New Roman"/>
                <w:lang w:eastAsia="ru-RU"/>
              </w:rPr>
            </w:pPr>
            <w:r w:rsidRPr="00E90ECA">
              <w:rPr>
                <w:rFonts w:eastAsia="Times New Roman"/>
                <w:lang w:eastAsia="ru-RU"/>
              </w:rPr>
              <w:t xml:space="preserve">Заключение трудовых договоров (дополнительных) соглашений с руководителями государственных и муниципальных медицинских организаций на основе типовой формы, утверждаемой Правительством Российской Федерации в соответствии </w:t>
            </w:r>
            <w:r w:rsidRPr="00E90ECA">
              <w:rPr>
                <w:rFonts w:eastAsia="Times New Roman"/>
                <w:lang w:eastAsia="ru-RU"/>
              </w:rPr>
              <w:br/>
              <w:t xml:space="preserve">со статьей 275 Трудового Кодекса Российской Федерации  </w:t>
            </w:r>
          </w:p>
          <w:p w:rsidR="001A0581" w:rsidRPr="00E90ECA" w:rsidRDefault="001A0581" w:rsidP="001F5F4C">
            <w:pPr>
              <w:spacing w:line="240" w:lineRule="auto"/>
              <w:ind w:firstLine="0"/>
              <w:rPr>
                <w:rFonts w:eastAsia="Times New Roman"/>
                <w:lang w:eastAsia="ru-RU"/>
              </w:rPr>
            </w:pPr>
          </w:p>
        </w:tc>
        <w:tc>
          <w:tcPr>
            <w:tcW w:w="1701" w:type="dxa"/>
            <w:shd w:val="clear" w:color="auto" w:fill="auto"/>
          </w:tcPr>
          <w:p w:rsidR="001A0581" w:rsidRPr="00E90ECA" w:rsidRDefault="001A0581" w:rsidP="001F5F4C">
            <w:pPr>
              <w:spacing w:line="240" w:lineRule="auto"/>
              <w:ind w:firstLine="0"/>
              <w:jc w:val="center"/>
              <w:rPr>
                <w:rFonts w:eastAsia="Times New Roman"/>
                <w:lang w:eastAsia="ru-RU"/>
              </w:rPr>
            </w:pPr>
            <w:r w:rsidRPr="00E90ECA">
              <w:rPr>
                <w:rFonts w:eastAsia="Times New Roman"/>
                <w:lang w:eastAsia="ru-RU"/>
              </w:rPr>
              <w:t xml:space="preserve">2 декабря 2013 г. </w:t>
            </w:r>
          </w:p>
        </w:tc>
        <w:tc>
          <w:tcPr>
            <w:tcW w:w="2976" w:type="dxa"/>
            <w:shd w:val="clear" w:color="auto" w:fill="auto"/>
          </w:tcPr>
          <w:p w:rsidR="001A0581" w:rsidRPr="00E90ECA" w:rsidRDefault="00AD64CD" w:rsidP="001F5F4C">
            <w:pPr>
              <w:spacing w:line="240" w:lineRule="auto"/>
              <w:ind w:firstLine="0"/>
              <w:rPr>
                <w:rFonts w:eastAsia="Times New Roman"/>
                <w:lang w:eastAsia="ru-RU"/>
              </w:rPr>
            </w:pPr>
            <w:r>
              <w:rPr>
                <w:rFonts w:eastAsia="Times New Roman"/>
                <w:lang w:eastAsia="ru-RU"/>
              </w:rPr>
              <w:t>Комитет по здравоохранению Ленинградской области</w:t>
            </w:r>
          </w:p>
        </w:tc>
        <w:tc>
          <w:tcPr>
            <w:tcW w:w="5670" w:type="dxa"/>
            <w:shd w:val="clear" w:color="auto" w:fill="auto"/>
          </w:tcPr>
          <w:p w:rsidR="001A0581" w:rsidRPr="00E90ECA" w:rsidRDefault="001A0581" w:rsidP="001F5F4C">
            <w:pPr>
              <w:spacing w:line="240" w:lineRule="auto"/>
              <w:ind w:firstLine="0"/>
              <w:rPr>
                <w:rFonts w:eastAsia="Times New Roman"/>
                <w:lang w:eastAsia="ru-RU"/>
              </w:rPr>
            </w:pPr>
            <w:r w:rsidRPr="00E90ECA">
              <w:rPr>
                <w:rFonts w:eastAsia="Times New Roman"/>
                <w:lang w:eastAsia="ru-RU"/>
              </w:rPr>
              <w:t>Создание условий для повышения эффективности работы административно-управленческого персонала</w:t>
            </w:r>
          </w:p>
        </w:tc>
      </w:tr>
      <w:tr w:rsidR="001A0581" w:rsidRPr="00E90ECA" w:rsidTr="001F5F4C">
        <w:trPr>
          <w:cantSplit/>
        </w:trPr>
        <w:tc>
          <w:tcPr>
            <w:tcW w:w="675" w:type="dxa"/>
            <w:shd w:val="clear" w:color="auto" w:fill="auto"/>
          </w:tcPr>
          <w:p w:rsidR="001A0581" w:rsidRPr="00E90ECA" w:rsidRDefault="001A0581" w:rsidP="001F5F4C">
            <w:pPr>
              <w:spacing w:line="240" w:lineRule="auto"/>
              <w:ind w:firstLine="0"/>
              <w:jc w:val="center"/>
              <w:rPr>
                <w:rFonts w:eastAsia="Times New Roman"/>
                <w:lang w:eastAsia="ru-RU"/>
              </w:rPr>
            </w:pPr>
            <w:r w:rsidRPr="00E90ECA">
              <w:rPr>
                <w:rFonts w:eastAsia="Times New Roman"/>
                <w:lang w:eastAsia="ru-RU"/>
              </w:rPr>
              <w:t>12.</w:t>
            </w:r>
          </w:p>
        </w:tc>
        <w:tc>
          <w:tcPr>
            <w:tcW w:w="3828" w:type="dxa"/>
            <w:shd w:val="clear" w:color="auto" w:fill="auto"/>
          </w:tcPr>
          <w:p w:rsidR="001A0581" w:rsidRPr="00E90ECA" w:rsidRDefault="001A0581" w:rsidP="001F5F4C">
            <w:pPr>
              <w:spacing w:line="240" w:lineRule="auto"/>
              <w:ind w:firstLine="0"/>
              <w:rPr>
                <w:rFonts w:eastAsia="Times New Roman"/>
                <w:lang w:eastAsia="ru-RU"/>
              </w:rPr>
            </w:pPr>
            <w:r w:rsidRPr="00E90ECA">
              <w:rPr>
                <w:rFonts w:eastAsia="Times New Roman"/>
                <w:lang w:eastAsia="ru-RU"/>
              </w:rPr>
              <w:t xml:space="preserve">Обучение руководителей (ответственных работников) по переводу на эффективный контракт) работников медицинских организаций </w:t>
            </w:r>
          </w:p>
          <w:p w:rsidR="001A0581" w:rsidRPr="00E90ECA" w:rsidRDefault="001A0581" w:rsidP="001F5F4C">
            <w:pPr>
              <w:spacing w:line="240" w:lineRule="auto"/>
              <w:ind w:firstLine="0"/>
              <w:rPr>
                <w:rFonts w:eastAsia="Times New Roman"/>
                <w:lang w:eastAsia="ru-RU"/>
              </w:rPr>
            </w:pPr>
          </w:p>
        </w:tc>
        <w:tc>
          <w:tcPr>
            <w:tcW w:w="1701" w:type="dxa"/>
            <w:shd w:val="clear" w:color="auto" w:fill="auto"/>
          </w:tcPr>
          <w:p w:rsidR="001A0581" w:rsidRPr="00E90ECA" w:rsidRDefault="001A0581" w:rsidP="001F5F4C">
            <w:pPr>
              <w:spacing w:line="240" w:lineRule="auto"/>
              <w:ind w:firstLine="0"/>
              <w:jc w:val="center"/>
              <w:rPr>
                <w:rFonts w:eastAsia="Times New Roman"/>
                <w:lang w:eastAsia="ru-RU"/>
              </w:rPr>
            </w:pPr>
            <w:r w:rsidRPr="00E90ECA">
              <w:rPr>
                <w:rFonts w:eastAsia="Times New Roman"/>
                <w:lang w:eastAsia="ru-RU"/>
              </w:rPr>
              <w:t xml:space="preserve">2 декабря 2013 г. </w:t>
            </w:r>
          </w:p>
        </w:tc>
        <w:tc>
          <w:tcPr>
            <w:tcW w:w="2976" w:type="dxa"/>
            <w:shd w:val="clear" w:color="auto" w:fill="auto"/>
          </w:tcPr>
          <w:p w:rsidR="001A0581" w:rsidRPr="00E90ECA" w:rsidRDefault="00AD64CD" w:rsidP="001F5F4C">
            <w:pPr>
              <w:spacing w:line="240" w:lineRule="auto"/>
              <w:ind w:firstLine="0"/>
              <w:rPr>
                <w:rFonts w:eastAsia="Times New Roman"/>
                <w:lang w:eastAsia="ru-RU"/>
              </w:rPr>
            </w:pPr>
            <w:r>
              <w:rPr>
                <w:rFonts w:eastAsia="Times New Roman"/>
                <w:lang w:eastAsia="ru-RU"/>
              </w:rPr>
              <w:t>Комитет по здравоохранению Ленинградской области</w:t>
            </w:r>
            <w:r w:rsidRPr="00E90ECA">
              <w:rPr>
                <w:rFonts w:eastAsia="Times New Roman"/>
                <w:lang w:eastAsia="ru-RU"/>
              </w:rPr>
              <w:t xml:space="preserve"> </w:t>
            </w:r>
          </w:p>
        </w:tc>
        <w:tc>
          <w:tcPr>
            <w:tcW w:w="5670" w:type="dxa"/>
            <w:shd w:val="clear" w:color="auto" w:fill="auto"/>
          </w:tcPr>
          <w:p w:rsidR="001A0581" w:rsidRPr="00E90ECA" w:rsidRDefault="001A0581" w:rsidP="001F5F4C">
            <w:pPr>
              <w:spacing w:line="240" w:lineRule="auto"/>
              <w:ind w:firstLine="0"/>
              <w:rPr>
                <w:rFonts w:eastAsia="Times New Roman"/>
                <w:lang w:eastAsia="ru-RU"/>
              </w:rPr>
            </w:pPr>
            <w:r w:rsidRPr="00E90ECA">
              <w:rPr>
                <w:rFonts w:eastAsia="Times New Roman"/>
                <w:lang w:eastAsia="ru-RU"/>
              </w:rPr>
              <w:t>Создание условий для перевода медицинских работников на эффективны контракт</w:t>
            </w:r>
          </w:p>
        </w:tc>
      </w:tr>
      <w:tr w:rsidR="001A0581" w:rsidRPr="00E90ECA" w:rsidTr="001F5F4C">
        <w:trPr>
          <w:cantSplit/>
        </w:trPr>
        <w:tc>
          <w:tcPr>
            <w:tcW w:w="675" w:type="dxa"/>
            <w:shd w:val="clear" w:color="auto" w:fill="auto"/>
          </w:tcPr>
          <w:p w:rsidR="001A0581" w:rsidRPr="00E90ECA" w:rsidRDefault="001A0581" w:rsidP="001F5F4C">
            <w:pPr>
              <w:spacing w:line="240" w:lineRule="auto"/>
              <w:ind w:firstLine="0"/>
              <w:jc w:val="center"/>
              <w:rPr>
                <w:rFonts w:eastAsia="Times New Roman"/>
                <w:lang w:eastAsia="ru-RU"/>
              </w:rPr>
            </w:pPr>
            <w:r w:rsidRPr="00E90ECA">
              <w:rPr>
                <w:rFonts w:eastAsia="Times New Roman"/>
                <w:lang w:eastAsia="ru-RU"/>
              </w:rPr>
              <w:lastRenderedPageBreak/>
              <w:t>13.</w:t>
            </w:r>
          </w:p>
        </w:tc>
        <w:tc>
          <w:tcPr>
            <w:tcW w:w="3828" w:type="dxa"/>
            <w:shd w:val="clear" w:color="auto" w:fill="auto"/>
          </w:tcPr>
          <w:p w:rsidR="001A0581" w:rsidRPr="00E90ECA" w:rsidRDefault="001A0581" w:rsidP="001F5F4C">
            <w:pPr>
              <w:spacing w:line="240" w:lineRule="auto"/>
              <w:ind w:firstLine="0"/>
              <w:rPr>
                <w:rFonts w:eastAsia="Times New Roman"/>
                <w:lang w:eastAsia="ru-RU"/>
              </w:rPr>
            </w:pPr>
            <w:r w:rsidRPr="00E90ECA">
              <w:rPr>
                <w:rFonts w:eastAsia="Times New Roman"/>
                <w:lang w:eastAsia="ru-RU"/>
              </w:rPr>
              <w:t>Обеспечение перевода работников государственных и муниципальных медицинских организаций на эффективный контракт</w:t>
            </w:r>
          </w:p>
          <w:p w:rsidR="001A0581" w:rsidRPr="00E90ECA" w:rsidRDefault="001A0581" w:rsidP="001F5F4C">
            <w:pPr>
              <w:spacing w:line="240" w:lineRule="auto"/>
              <w:ind w:firstLine="0"/>
              <w:rPr>
                <w:rFonts w:eastAsia="Times New Roman"/>
                <w:lang w:eastAsia="ru-RU"/>
              </w:rPr>
            </w:pPr>
          </w:p>
        </w:tc>
        <w:tc>
          <w:tcPr>
            <w:tcW w:w="1701" w:type="dxa"/>
            <w:shd w:val="clear" w:color="auto" w:fill="auto"/>
          </w:tcPr>
          <w:p w:rsidR="001A0581" w:rsidRPr="00E90ECA" w:rsidRDefault="001A0581" w:rsidP="001F5F4C">
            <w:pPr>
              <w:spacing w:line="240" w:lineRule="auto"/>
              <w:ind w:firstLine="0"/>
              <w:jc w:val="both"/>
              <w:rPr>
                <w:rFonts w:eastAsia="Times New Roman"/>
                <w:lang w:eastAsia="ru-RU"/>
              </w:rPr>
            </w:pPr>
            <w:r w:rsidRPr="00E90ECA">
              <w:rPr>
                <w:rFonts w:eastAsia="Times New Roman"/>
                <w:lang w:eastAsia="ru-RU"/>
              </w:rPr>
              <w:t>ежегодно</w:t>
            </w:r>
          </w:p>
        </w:tc>
        <w:tc>
          <w:tcPr>
            <w:tcW w:w="2976" w:type="dxa"/>
            <w:shd w:val="clear" w:color="auto" w:fill="auto"/>
          </w:tcPr>
          <w:p w:rsidR="001A0581" w:rsidRPr="00E90ECA" w:rsidRDefault="00AD64CD" w:rsidP="001F5F4C">
            <w:pPr>
              <w:spacing w:line="240" w:lineRule="auto"/>
              <w:ind w:firstLine="0"/>
              <w:rPr>
                <w:rFonts w:eastAsia="Times New Roman"/>
                <w:lang w:eastAsia="ru-RU"/>
              </w:rPr>
            </w:pPr>
            <w:r>
              <w:rPr>
                <w:rFonts w:eastAsia="Times New Roman"/>
                <w:lang w:eastAsia="ru-RU"/>
              </w:rPr>
              <w:t>Комитет по здравоохранению Ленинградской области</w:t>
            </w:r>
            <w:r w:rsidRPr="00E90ECA">
              <w:rPr>
                <w:rFonts w:eastAsia="Times New Roman"/>
                <w:lang w:eastAsia="ru-RU"/>
              </w:rPr>
              <w:t xml:space="preserve"> </w:t>
            </w:r>
          </w:p>
        </w:tc>
        <w:tc>
          <w:tcPr>
            <w:tcW w:w="5670" w:type="dxa"/>
            <w:shd w:val="clear" w:color="auto" w:fill="auto"/>
          </w:tcPr>
          <w:p w:rsidR="001A0581" w:rsidRPr="00E90ECA" w:rsidRDefault="001A0581" w:rsidP="001F5F4C">
            <w:pPr>
              <w:spacing w:line="240" w:lineRule="auto"/>
              <w:ind w:firstLine="0"/>
              <w:rPr>
                <w:rFonts w:eastAsia="Times New Roman"/>
                <w:lang w:eastAsia="ru-RU"/>
              </w:rPr>
            </w:pPr>
            <w:r w:rsidRPr="00E90ECA">
              <w:rPr>
                <w:rFonts w:eastAsia="Times New Roman"/>
                <w:lang w:eastAsia="ru-RU"/>
              </w:rPr>
              <w:t>Создание условий для перевода медицинских работников на эффективны контракт</w:t>
            </w:r>
          </w:p>
        </w:tc>
      </w:tr>
      <w:tr w:rsidR="001A0581" w:rsidRPr="00E90ECA" w:rsidTr="001F5F4C">
        <w:trPr>
          <w:cantSplit/>
        </w:trPr>
        <w:tc>
          <w:tcPr>
            <w:tcW w:w="675" w:type="dxa"/>
            <w:shd w:val="clear" w:color="auto" w:fill="auto"/>
          </w:tcPr>
          <w:p w:rsidR="001A0581" w:rsidRPr="00E90ECA" w:rsidRDefault="001A0581" w:rsidP="001F5F4C">
            <w:pPr>
              <w:spacing w:line="240" w:lineRule="auto"/>
              <w:ind w:firstLine="0"/>
              <w:jc w:val="center"/>
              <w:rPr>
                <w:rFonts w:eastAsia="Times New Roman"/>
                <w:lang w:eastAsia="ru-RU"/>
              </w:rPr>
            </w:pPr>
            <w:r w:rsidRPr="00E90ECA">
              <w:rPr>
                <w:rFonts w:eastAsia="Times New Roman"/>
                <w:lang w:eastAsia="ru-RU"/>
              </w:rPr>
              <w:t>14.</w:t>
            </w:r>
          </w:p>
        </w:tc>
        <w:tc>
          <w:tcPr>
            <w:tcW w:w="3828" w:type="dxa"/>
            <w:shd w:val="clear" w:color="auto" w:fill="auto"/>
          </w:tcPr>
          <w:p w:rsidR="001A0581" w:rsidRPr="00E90ECA" w:rsidRDefault="001A0581" w:rsidP="001F5F4C">
            <w:pPr>
              <w:spacing w:line="240" w:lineRule="auto"/>
              <w:ind w:firstLine="0"/>
              <w:rPr>
                <w:rFonts w:eastAsia="Times New Roman"/>
                <w:lang w:eastAsia="ru-RU"/>
              </w:rPr>
            </w:pPr>
            <w:r w:rsidRPr="00E90ECA">
              <w:rPr>
                <w:rFonts w:eastAsia="Times New Roman"/>
                <w:lang w:eastAsia="ru-RU"/>
              </w:rPr>
              <w:t>Обеспечение дифференциации оплаты труда основного и прочего персонала медицинских организаций, оптимизация расходов на административно-управленческий персонал с учетом предельной доли расходов на оплату их труда в фонде оплаты труда учреждения - не более 40 процентов.</w:t>
            </w:r>
          </w:p>
        </w:tc>
        <w:tc>
          <w:tcPr>
            <w:tcW w:w="1701" w:type="dxa"/>
            <w:shd w:val="clear" w:color="auto" w:fill="auto"/>
          </w:tcPr>
          <w:p w:rsidR="001A0581" w:rsidRPr="00E90ECA" w:rsidRDefault="001A0581" w:rsidP="001F5F4C">
            <w:pPr>
              <w:spacing w:line="240" w:lineRule="auto"/>
              <w:ind w:firstLine="0"/>
              <w:jc w:val="both"/>
              <w:rPr>
                <w:rFonts w:eastAsia="Times New Roman"/>
                <w:lang w:eastAsia="ru-RU"/>
              </w:rPr>
            </w:pPr>
            <w:r w:rsidRPr="00E90ECA">
              <w:rPr>
                <w:rFonts w:eastAsia="Times New Roman"/>
                <w:lang w:eastAsia="ru-RU"/>
              </w:rPr>
              <w:t>ежегодно</w:t>
            </w:r>
          </w:p>
        </w:tc>
        <w:tc>
          <w:tcPr>
            <w:tcW w:w="2976" w:type="dxa"/>
            <w:shd w:val="clear" w:color="auto" w:fill="auto"/>
          </w:tcPr>
          <w:p w:rsidR="001A0581" w:rsidRPr="00E90ECA" w:rsidRDefault="00AD64CD" w:rsidP="001F5F4C">
            <w:pPr>
              <w:spacing w:line="240" w:lineRule="auto"/>
              <w:ind w:firstLine="0"/>
              <w:rPr>
                <w:rFonts w:eastAsia="Times New Roman"/>
                <w:lang w:eastAsia="ru-RU"/>
              </w:rPr>
            </w:pPr>
            <w:r>
              <w:rPr>
                <w:rFonts w:eastAsia="Times New Roman"/>
                <w:lang w:eastAsia="ru-RU"/>
              </w:rPr>
              <w:t>Комитет по здравоохранению Ленинградской области</w:t>
            </w:r>
          </w:p>
        </w:tc>
        <w:tc>
          <w:tcPr>
            <w:tcW w:w="5670" w:type="dxa"/>
            <w:shd w:val="clear" w:color="auto" w:fill="auto"/>
          </w:tcPr>
          <w:p w:rsidR="001A0581" w:rsidRPr="00E90ECA" w:rsidRDefault="001A0581" w:rsidP="001F5F4C">
            <w:pPr>
              <w:spacing w:line="240" w:lineRule="auto"/>
              <w:ind w:firstLine="0"/>
              <w:rPr>
                <w:rFonts w:eastAsia="Times New Roman"/>
                <w:lang w:eastAsia="ru-RU"/>
              </w:rPr>
            </w:pPr>
            <w:r w:rsidRPr="00E90ECA">
              <w:rPr>
                <w:rFonts w:eastAsia="Times New Roman"/>
                <w:lang w:eastAsia="ru-RU"/>
              </w:rPr>
              <w:t>Создание условий для повышения эффективности работы административно-управленческого персонала</w:t>
            </w:r>
          </w:p>
        </w:tc>
      </w:tr>
      <w:tr w:rsidR="001A0581" w:rsidRPr="00E90ECA" w:rsidTr="001F5F4C">
        <w:trPr>
          <w:cantSplit/>
        </w:trPr>
        <w:tc>
          <w:tcPr>
            <w:tcW w:w="14850" w:type="dxa"/>
            <w:gridSpan w:val="5"/>
            <w:shd w:val="clear" w:color="auto" w:fill="auto"/>
          </w:tcPr>
          <w:p w:rsidR="001A0581" w:rsidRPr="00E90ECA" w:rsidRDefault="001A0581" w:rsidP="001F5F4C">
            <w:pPr>
              <w:spacing w:line="240" w:lineRule="auto"/>
              <w:ind w:firstLine="0"/>
              <w:jc w:val="center"/>
            </w:pPr>
            <w:r w:rsidRPr="00E90ECA">
              <w:br w:type="page"/>
            </w:r>
          </w:p>
          <w:p w:rsidR="001A0581" w:rsidRPr="00E90ECA" w:rsidRDefault="001A0581" w:rsidP="001F5F4C">
            <w:pPr>
              <w:spacing w:line="240" w:lineRule="auto"/>
              <w:ind w:firstLine="0"/>
              <w:jc w:val="center"/>
              <w:rPr>
                <w:rFonts w:eastAsia="Times New Roman"/>
                <w:b/>
                <w:lang w:eastAsia="ru-RU"/>
              </w:rPr>
            </w:pPr>
            <w:r w:rsidRPr="00E90ECA">
              <w:rPr>
                <w:rFonts w:eastAsia="Times New Roman"/>
                <w:b/>
                <w:lang w:eastAsia="ru-RU"/>
              </w:rPr>
              <w:t xml:space="preserve">Реализация государственной программы Российской Федерации «Развитие здравоохранения» </w:t>
            </w:r>
            <w:r w:rsidRPr="00E90ECA">
              <w:rPr>
                <w:rFonts w:eastAsia="Times New Roman"/>
                <w:b/>
                <w:lang w:eastAsia="ru-RU"/>
              </w:rPr>
              <w:br/>
              <w:t>в субъекте Российской Федерации</w:t>
            </w:r>
          </w:p>
          <w:p w:rsidR="001A0581" w:rsidRPr="00E90ECA" w:rsidRDefault="001A0581" w:rsidP="001F5F4C">
            <w:pPr>
              <w:spacing w:line="240" w:lineRule="auto"/>
              <w:ind w:firstLine="0"/>
              <w:jc w:val="center"/>
              <w:rPr>
                <w:rFonts w:eastAsia="Times New Roman"/>
                <w:lang w:eastAsia="ru-RU"/>
              </w:rPr>
            </w:pPr>
          </w:p>
        </w:tc>
      </w:tr>
      <w:tr w:rsidR="001A0581" w:rsidRPr="00E90ECA" w:rsidTr="001F5F4C">
        <w:tc>
          <w:tcPr>
            <w:tcW w:w="675" w:type="dxa"/>
            <w:shd w:val="clear" w:color="auto" w:fill="auto"/>
          </w:tcPr>
          <w:p w:rsidR="001A0581" w:rsidRPr="00E90ECA" w:rsidRDefault="001A0581" w:rsidP="001F5F4C">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284"/>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40" w:lineRule="auto"/>
              <w:ind w:firstLine="0"/>
              <w:jc w:val="center"/>
              <w:rPr>
                <w:rFonts w:eastAsia="Times New Roman"/>
                <w:lang w:eastAsia="ru-RU"/>
              </w:rPr>
            </w:pPr>
            <w:r w:rsidRPr="00E90ECA">
              <w:rPr>
                <w:rFonts w:eastAsia="Times New Roman"/>
                <w:lang w:eastAsia="ru-RU"/>
              </w:rPr>
              <w:t>15.</w:t>
            </w:r>
          </w:p>
        </w:tc>
        <w:tc>
          <w:tcPr>
            <w:tcW w:w="3828" w:type="dxa"/>
            <w:shd w:val="clear" w:color="auto" w:fill="auto"/>
          </w:tcPr>
          <w:p w:rsidR="001A0581" w:rsidRPr="00E90ECA" w:rsidRDefault="001A0581" w:rsidP="001F5F4C">
            <w:pPr>
              <w:spacing w:line="240" w:lineRule="auto"/>
              <w:ind w:firstLine="0"/>
            </w:pPr>
            <w:r w:rsidRPr="00E90ECA">
              <w:t xml:space="preserve">Мероприятия по проведению организационных изменений в структуре медицинских </w:t>
            </w:r>
            <w:r w:rsidRPr="00E90ECA">
              <w:lastRenderedPageBreak/>
              <w:t xml:space="preserve">организаций </w:t>
            </w:r>
            <w:r w:rsidR="00AD64CD">
              <w:rPr>
                <w:rFonts w:eastAsia="Times New Roman"/>
                <w:lang w:eastAsia="ru-RU"/>
              </w:rPr>
              <w:t>Ленинградской области</w:t>
            </w:r>
            <w:r w:rsidR="00AD64CD" w:rsidRPr="00E90ECA">
              <w:t xml:space="preserve"> </w:t>
            </w:r>
            <w:r w:rsidRPr="00E90ECA">
              <w:t>в соответствии с у</w:t>
            </w:r>
            <w:r w:rsidRPr="00E90ECA">
              <w:rPr>
                <w:rFonts w:eastAsia="Times New Roman"/>
                <w:lang w:eastAsia="ru-RU"/>
              </w:rPr>
              <w:t xml:space="preserve">твержденной программой развития здравоохранения </w:t>
            </w:r>
            <w:r w:rsidR="00AD64CD">
              <w:rPr>
                <w:rFonts w:eastAsia="Times New Roman"/>
                <w:lang w:eastAsia="ru-RU"/>
              </w:rPr>
              <w:t>Ленинградской области</w:t>
            </w:r>
            <w:r w:rsidR="00AD64CD" w:rsidRPr="00E90ECA">
              <w:rPr>
                <w:rFonts w:eastAsia="Times New Roman"/>
                <w:lang w:eastAsia="ru-RU"/>
              </w:rPr>
              <w:t xml:space="preserve"> </w:t>
            </w:r>
            <w:r w:rsidRPr="00E90ECA">
              <w:rPr>
                <w:rFonts w:eastAsia="Times New Roman"/>
                <w:lang w:eastAsia="ru-RU"/>
              </w:rPr>
              <w:t>до 2020 года</w:t>
            </w:r>
          </w:p>
          <w:p w:rsidR="001A0581" w:rsidRPr="00E90ECA" w:rsidRDefault="001A0581" w:rsidP="001F5F4C">
            <w:pPr>
              <w:spacing w:line="240" w:lineRule="auto"/>
              <w:ind w:firstLine="0"/>
              <w:rPr>
                <w:rFonts w:eastAsia="Times New Roman"/>
                <w:lang w:eastAsia="ru-RU"/>
              </w:rPr>
            </w:pPr>
          </w:p>
        </w:tc>
        <w:tc>
          <w:tcPr>
            <w:tcW w:w="1701" w:type="dxa"/>
            <w:shd w:val="clear" w:color="auto" w:fill="auto"/>
          </w:tcPr>
          <w:p w:rsidR="001A0581" w:rsidRPr="00E90ECA" w:rsidRDefault="001A0581" w:rsidP="001F5F4C">
            <w:pPr>
              <w:tabs>
                <w:tab w:val="left" w:pos="-31680"/>
                <w:tab w:val="left" w:pos="-31552"/>
                <w:tab w:val="left" w:pos="-30844"/>
                <w:tab w:val="left" w:pos="-301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40" w:lineRule="auto"/>
              <w:ind w:firstLine="0"/>
              <w:jc w:val="center"/>
              <w:rPr>
                <w:rFonts w:eastAsia="Times New Roman"/>
                <w:lang w:eastAsia="ru-RU"/>
              </w:rPr>
            </w:pPr>
            <w:r w:rsidRPr="00E90ECA">
              <w:rPr>
                <w:rFonts w:eastAsia="Times New Roman"/>
                <w:lang w:eastAsia="ru-RU"/>
              </w:rPr>
              <w:lastRenderedPageBreak/>
              <w:t>2013-2015 годы</w:t>
            </w:r>
          </w:p>
        </w:tc>
        <w:tc>
          <w:tcPr>
            <w:tcW w:w="2976" w:type="dxa"/>
            <w:shd w:val="clear" w:color="auto" w:fill="auto"/>
          </w:tcPr>
          <w:p w:rsidR="001A0581" w:rsidRPr="00E90ECA" w:rsidRDefault="00AD64CD" w:rsidP="001F5F4C">
            <w:pPr>
              <w:spacing w:line="240" w:lineRule="auto"/>
              <w:ind w:firstLine="0"/>
              <w:rPr>
                <w:rFonts w:eastAsia="Times New Roman"/>
                <w:lang w:eastAsia="ru-RU"/>
              </w:rPr>
            </w:pPr>
            <w:r>
              <w:rPr>
                <w:rFonts w:eastAsia="Times New Roman"/>
                <w:lang w:eastAsia="ru-RU"/>
              </w:rPr>
              <w:t xml:space="preserve">Комитет по здравоохранению Ленинградской </w:t>
            </w:r>
            <w:r>
              <w:rPr>
                <w:rFonts w:eastAsia="Times New Roman"/>
                <w:lang w:eastAsia="ru-RU"/>
              </w:rPr>
              <w:lastRenderedPageBreak/>
              <w:t>области</w:t>
            </w:r>
          </w:p>
        </w:tc>
        <w:tc>
          <w:tcPr>
            <w:tcW w:w="5670" w:type="dxa"/>
            <w:shd w:val="clear" w:color="auto" w:fill="auto"/>
          </w:tcPr>
          <w:p w:rsidR="001A0581" w:rsidRPr="00E90ECA" w:rsidRDefault="001A0581" w:rsidP="001F5F4C">
            <w:pPr>
              <w:spacing w:line="240" w:lineRule="auto"/>
              <w:ind w:firstLine="0"/>
              <w:rPr>
                <w:rFonts w:eastAsia="Times New Roman"/>
                <w:lang w:eastAsia="ru-RU"/>
              </w:rPr>
            </w:pPr>
            <w:r w:rsidRPr="00E90ECA">
              <w:lastRenderedPageBreak/>
              <w:t xml:space="preserve">Реализации структурных преобразований системы оказания медицинской помощи в части организационных изменений в </w:t>
            </w:r>
            <w:r w:rsidRPr="00E90ECA">
              <w:lastRenderedPageBreak/>
              <w:t>структуре медицинских организаций субъекта Российской Федерации, направленное на повышение эффективности системы здравоохранения в соответствии с у</w:t>
            </w:r>
            <w:r w:rsidRPr="00E90ECA">
              <w:rPr>
                <w:rFonts w:eastAsia="Times New Roman"/>
                <w:lang w:eastAsia="ru-RU"/>
              </w:rPr>
              <w:t xml:space="preserve">твержденной программой развития здравоохранения </w:t>
            </w:r>
            <w:r w:rsidR="00AD64CD">
              <w:rPr>
                <w:rFonts w:eastAsia="Times New Roman"/>
                <w:lang w:eastAsia="ru-RU"/>
              </w:rPr>
              <w:t>Ленинградской области</w:t>
            </w:r>
            <w:r w:rsidRPr="00E90ECA">
              <w:rPr>
                <w:rFonts w:eastAsia="Times New Roman"/>
                <w:lang w:eastAsia="ru-RU"/>
              </w:rPr>
              <w:t xml:space="preserve"> до 2020 года</w:t>
            </w:r>
          </w:p>
        </w:tc>
      </w:tr>
      <w:tr w:rsidR="001A0581" w:rsidRPr="00E90ECA" w:rsidTr="001F5F4C">
        <w:trPr>
          <w:cantSplit/>
          <w:trHeight w:val="3150"/>
        </w:trPr>
        <w:tc>
          <w:tcPr>
            <w:tcW w:w="675" w:type="dxa"/>
            <w:shd w:val="clear" w:color="auto" w:fill="auto"/>
          </w:tcPr>
          <w:p w:rsidR="00AD64CD" w:rsidRDefault="00AD64CD" w:rsidP="001F5F4C">
            <w:pPr>
              <w:spacing w:line="240" w:lineRule="auto"/>
              <w:ind w:firstLine="0"/>
              <w:jc w:val="center"/>
              <w:rPr>
                <w:rFonts w:eastAsia="Times New Roman"/>
                <w:lang w:eastAsia="ru-RU"/>
              </w:rPr>
            </w:pPr>
          </w:p>
          <w:p w:rsidR="001A0581" w:rsidRPr="00E90ECA" w:rsidRDefault="001A0581" w:rsidP="001F5F4C">
            <w:pPr>
              <w:spacing w:line="240" w:lineRule="auto"/>
              <w:ind w:firstLine="0"/>
              <w:jc w:val="center"/>
              <w:rPr>
                <w:rFonts w:eastAsia="Times New Roman"/>
                <w:lang w:eastAsia="ru-RU"/>
              </w:rPr>
            </w:pPr>
            <w:r w:rsidRPr="00E90ECA">
              <w:rPr>
                <w:rFonts w:eastAsia="Times New Roman"/>
                <w:lang w:eastAsia="ru-RU"/>
              </w:rPr>
              <w:t>16.</w:t>
            </w:r>
          </w:p>
        </w:tc>
        <w:tc>
          <w:tcPr>
            <w:tcW w:w="3828" w:type="dxa"/>
            <w:shd w:val="clear" w:color="auto" w:fill="auto"/>
          </w:tcPr>
          <w:p w:rsidR="00AD64CD" w:rsidRPr="00510CA7" w:rsidRDefault="00AD64CD" w:rsidP="001F5F4C">
            <w:pPr>
              <w:spacing w:line="240" w:lineRule="auto"/>
              <w:ind w:firstLine="0"/>
              <w:rPr>
                <w:rFonts w:eastAsia="Times New Roman"/>
                <w:highlight w:val="yellow"/>
                <w:lang w:eastAsia="ru-RU"/>
              </w:rPr>
            </w:pPr>
          </w:p>
          <w:p w:rsidR="001A0581" w:rsidRPr="00510CA7" w:rsidRDefault="001A0581" w:rsidP="001F5F4C">
            <w:pPr>
              <w:spacing w:line="240" w:lineRule="auto"/>
              <w:ind w:firstLine="0"/>
              <w:rPr>
                <w:rFonts w:eastAsia="Times New Roman"/>
                <w:highlight w:val="yellow"/>
                <w:lang w:eastAsia="ru-RU"/>
              </w:rPr>
            </w:pPr>
            <w:r w:rsidRPr="00510CA7">
              <w:rPr>
                <w:rFonts w:eastAsia="Times New Roman"/>
                <w:highlight w:val="yellow"/>
                <w:lang w:eastAsia="ru-RU"/>
              </w:rPr>
              <w:t>Координация работы органов местного самоуправления и руководителей государственных медицинских организаций по достижению целевых показателей и индикаторов развития здравоохранения</w:t>
            </w:r>
          </w:p>
        </w:tc>
        <w:tc>
          <w:tcPr>
            <w:tcW w:w="1701" w:type="dxa"/>
            <w:shd w:val="clear" w:color="auto" w:fill="auto"/>
          </w:tcPr>
          <w:p w:rsidR="00AD64CD" w:rsidRPr="00510CA7" w:rsidRDefault="00AD64CD" w:rsidP="001F5F4C">
            <w:pPr>
              <w:spacing w:line="240" w:lineRule="auto"/>
              <w:ind w:firstLine="0"/>
              <w:rPr>
                <w:rFonts w:eastAsia="Times New Roman"/>
                <w:highlight w:val="yellow"/>
                <w:lang w:eastAsia="ru-RU"/>
              </w:rPr>
            </w:pPr>
          </w:p>
          <w:p w:rsidR="001A0581" w:rsidRPr="00510CA7" w:rsidRDefault="001A0581" w:rsidP="001F5F4C">
            <w:pPr>
              <w:spacing w:line="240" w:lineRule="auto"/>
              <w:ind w:firstLine="0"/>
              <w:rPr>
                <w:rFonts w:eastAsia="Times New Roman"/>
                <w:highlight w:val="yellow"/>
                <w:lang w:eastAsia="ru-RU"/>
              </w:rPr>
            </w:pPr>
            <w:r w:rsidRPr="00510CA7">
              <w:rPr>
                <w:rFonts w:eastAsia="Times New Roman"/>
                <w:highlight w:val="yellow"/>
                <w:lang w:eastAsia="ru-RU"/>
              </w:rPr>
              <w:t>ежегодно</w:t>
            </w:r>
          </w:p>
        </w:tc>
        <w:tc>
          <w:tcPr>
            <w:tcW w:w="2976" w:type="dxa"/>
            <w:shd w:val="clear" w:color="auto" w:fill="auto"/>
          </w:tcPr>
          <w:p w:rsidR="00AD64CD" w:rsidRPr="00510CA7" w:rsidRDefault="00AD64CD" w:rsidP="001F5F4C">
            <w:pPr>
              <w:spacing w:line="240" w:lineRule="auto"/>
              <w:ind w:firstLine="0"/>
              <w:rPr>
                <w:rFonts w:eastAsia="Times New Roman"/>
                <w:highlight w:val="yellow"/>
                <w:lang w:eastAsia="ru-RU"/>
              </w:rPr>
            </w:pPr>
          </w:p>
          <w:p w:rsidR="001A0581" w:rsidRPr="00510CA7" w:rsidRDefault="00AD64CD" w:rsidP="001F5F4C">
            <w:pPr>
              <w:spacing w:line="240" w:lineRule="auto"/>
              <w:ind w:firstLine="0"/>
              <w:rPr>
                <w:rFonts w:eastAsia="Times New Roman"/>
                <w:highlight w:val="yellow"/>
                <w:lang w:eastAsia="ru-RU"/>
              </w:rPr>
            </w:pPr>
            <w:r w:rsidRPr="00510CA7">
              <w:rPr>
                <w:rFonts w:eastAsia="Times New Roman"/>
                <w:highlight w:val="yellow"/>
                <w:lang w:eastAsia="ru-RU"/>
              </w:rPr>
              <w:t>Комитет по здравоохранению Ленинградской области</w:t>
            </w:r>
          </w:p>
        </w:tc>
        <w:tc>
          <w:tcPr>
            <w:tcW w:w="5670" w:type="dxa"/>
            <w:shd w:val="clear" w:color="auto" w:fill="auto"/>
          </w:tcPr>
          <w:p w:rsidR="00AD64CD" w:rsidRPr="00510CA7" w:rsidRDefault="00AD64CD" w:rsidP="001F5F4C">
            <w:pPr>
              <w:spacing w:line="240" w:lineRule="auto"/>
              <w:ind w:firstLine="0"/>
              <w:rPr>
                <w:rFonts w:eastAsia="Times New Roman"/>
                <w:highlight w:val="yellow"/>
                <w:lang w:eastAsia="ru-RU"/>
              </w:rPr>
            </w:pPr>
          </w:p>
          <w:p w:rsidR="001A0581" w:rsidRPr="00510CA7" w:rsidRDefault="001A0581" w:rsidP="001F5F4C">
            <w:pPr>
              <w:spacing w:line="240" w:lineRule="auto"/>
              <w:ind w:firstLine="0"/>
              <w:rPr>
                <w:rFonts w:eastAsia="Times New Roman"/>
                <w:highlight w:val="yellow"/>
                <w:lang w:eastAsia="ru-RU"/>
              </w:rPr>
            </w:pPr>
            <w:r w:rsidRPr="00510CA7">
              <w:rPr>
                <w:rFonts w:eastAsia="Times New Roman"/>
                <w:highlight w:val="yellow"/>
                <w:lang w:eastAsia="ru-RU"/>
              </w:rPr>
              <w:t xml:space="preserve">достижение целевых показателей и индикаторов развития здравоохранения </w:t>
            </w:r>
            <w:r w:rsidR="00AD64CD" w:rsidRPr="00510CA7">
              <w:rPr>
                <w:rFonts w:eastAsia="Times New Roman"/>
                <w:highlight w:val="yellow"/>
                <w:lang w:eastAsia="ru-RU"/>
              </w:rPr>
              <w:t>Ленинградской области</w:t>
            </w:r>
          </w:p>
        </w:tc>
      </w:tr>
      <w:tr w:rsidR="001A0581" w:rsidRPr="00E90ECA" w:rsidTr="001F5F4C">
        <w:trPr>
          <w:cantSplit/>
          <w:trHeight w:val="2130"/>
        </w:trPr>
        <w:tc>
          <w:tcPr>
            <w:tcW w:w="675" w:type="dxa"/>
            <w:shd w:val="clear" w:color="auto" w:fill="auto"/>
          </w:tcPr>
          <w:p w:rsidR="001A0581" w:rsidRPr="00E90ECA" w:rsidRDefault="001A0581" w:rsidP="001F5F4C">
            <w:pPr>
              <w:spacing w:line="240" w:lineRule="auto"/>
              <w:ind w:firstLine="0"/>
              <w:jc w:val="center"/>
              <w:rPr>
                <w:rFonts w:eastAsia="Times New Roman"/>
                <w:lang w:eastAsia="ru-RU"/>
              </w:rPr>
            </w:pPr>
            <w:r w:rsidRPr="00E90ECA">
              <w:rPr>
                <w:rFonts w:eastAsia="Times New Roman"/>
                <w:lang w:eastAsia="ru-RU"/>
              </w:rPr>
              <w:t>17.</w:t>
            </w:r>
          </w:p>
        </w:tc>
        <w:tc>
          <w:tcPr>
            <w:tcW w:w="3828" w:type="dxa"/>
            <w:shd w:val="clear" w:color="auto" w:fill="auto"/>
          </w:tcPr>
          <w:p w:rsidR="001A0581" w:rsidRPr="00510CA7" w:rsidRDefault="001A0581" w:rsidP="001F5F4C">
            <w:pPr>
              <w:spacing w:line="240" w:lineRule="auto"/>
              <w:ind w:firstLine="0"/>
              <w:rPr>
                <w:rFonts w:eastAsia="Times New Roman"/>
                <w:highlight w:val="yellow"/>
                <w:lang w:eastAsia="ru-RU"/>
              </w:rPr>
            </w:pPr>
            <w:r w:rsidRPr="00510CA7">
              <w:rPr>
                <w:rFonts w:eastAsia="Times New Roman"/>
                <w:highlight w:val="yellow"/>
                <w:lang w:eastAsia="ru-RU"/>
              </w:rPr>
              <w:t>Мониторинг мероприятий, направленных на повышение эффективности и качества услуг в сфере здравоохранения</w:t>
            </w:r>
          </w:p>
        </w:tc>
        <w:tc>
          <w:tcPr>
            <w:tcW w:w="1701" w:type="dxa"/>
            <w:shd w:val="clear" w:color="auto" w:fill="auto"/>
          </w:tcPr>
          <w:p w:rsidR="001A0581" w:rsidRPr="00510CA7" w:rsidRDefault="001A0581" w:rsidP="001F5F4C">
            <w:pPr>
              <w:spacing w:line="240" w:lineRule="auto"/>
              <w:ind w:firstLine="0"/>
              <w:rPr>
                <w:rFonts w:eastAsia="Times New Roman"/>
                <w:highlight w:val="yellow"/>
                <w:lang w:eastAsia="ru-RU"/>
              </w:rPr>
            </w:pPr>
            <w:r w:rsidRPr="00510CA7">
              <w:rPr>
                <w:rFonts w:eastAsia="Times New Roman"/>
                <w:highlight w:val="yellow"/>
                <w:lang w:eastAsia="ru-RU"/>
              </w:rPr>
              <w:t>ежегодно</w:t>
            </w:r>
          </w:p>
        </w:tc>
        <w:tc>
          <w:tcPr>
            <w:tcW w:w="2976" w:type="dxa"/>
            <w:shd w:val="clear" w:color="auto" w:fill="auto"/>
          </w:tcPr>
          <w:p w:rsidR="001A0581" w:rsidRPr="00510CA7" w:rsidRDefault="00AD64CD" w:rsidP="001F5F4C">
            <w:pPr>
              <w:spacing w:line="240" w:lineRule="auto"/>
              <w:ind w:firstLine="0"/>
              <w:rPr>
                <w:rFonts w:eastAsia="Times New Roman"/>
                <w:highlight w:val="yellow"/>
                <w:lang w:eastAsia="ru-RU"/>
              </w:rPr>
            </w:pPr>
            <w:r w:rsidRPr="00510CA7">
              <w:rPr>
                <w:rFonts w:eastAsia="Times New Roman"/>
                <w:highlight w:val="yellow"/>
                <w:lang w:eastAsia="ru-RU"/>
              </w:rPr>
              <w:t>Комитет по здравоохранению Ленинградской области</w:t>
            </w:r>
          </w:p>
        </w:tc>
        <w:tc>
          <w:tcPr>
            <w:tcW w:w="5670" w:type="dxa"/>
            <w:shd w:val="clear" w:color="auto" w:fill="auto"/>
          </w:tcPr>
          <w:p w:rsidR="001A0581" w:rsidRPr="00510CA7" w:rsidRDefault="001A0581" w:rsidP="001F5F4C">
            <w:pPr>
              <w:spacing w:line="240" w:lineRule="auto"/>
              <w:ind w:firstLine="0"/>
              <w:rPr>
                <w:rFonts w:eastAsia="Times New Roman"/>
                <w:highlight w:val="yellow"/>
                <w:lang w:eastAsia="ru-RU"/>
              </w:rPr>
            </w:pPr>
            <w:r w:rsidRPr="00510CA7">
              <w:rPr>
                <w:rFonts w:eastAsia="Times New Roman"/>
                <w:highlight w:val="yellow"/>
                <w:lang w:eastAsia="ru-RU"/>
              </w:rPr>
              <w:t xml:space="preserve">Выполнение плана мероприятий («дорожной карты») «Изменения в отраслях социальной сферы, направленные на повышение эффективности здравоохранения </w:t>
            </w:r>
            <w:r w:rsidR="00AD64CD" w:rsidRPr="00510CA7">
              <w:rPr>
                <w:rFonts w:eastAsia="Times New Roman"/>
                <w:highlight w:val="yellow"/>
                <w:lang w:eastAsia="ru-RU"/>
              </w:rPr>
              <w:t>Ленинградской области</w:t>
            </w:r>
            <w:r w:rsidRPr="00510CA7">
              <w:rPr>
                <w:rFonts w:eastAsia="Times New Roman"/>
                <w:highlight w:val="yellow"/>
                <w:lang w:eastAsia="ru-RU"/>
              </w:rPr>
              <w:t>»</w:t>
            </w:r>
          </w:p>
        </w:tc>
      </w:tr>
      <w:tr w:rsidR="001A0581" w:rsidRPr="00E90ECA" w:rsidTr="001F5F4C">
        <w:trPr>
          <w:cantSplit/>
        </w:trPr>
        <w:tc>
          <w:tcPr>
            <w:tcW w:w="675" w:type="dxa"/>
            <w:shd w:val="clear" w:color="auto" w:fill="auto"/>
          </w:tcPr>
          <w:p w:rsidR="001A0581" w:rsidRPr="00E90ECA" w:rsidRDefault="001A0581" w:rsidP="001F5F4C">
            <w:pPr>
              <w:spacing w:line="240" w:lineRule="auto"/>
              <w:ind w:firstLine="0"/>
              <w:jc w:val="center"/>
              <w:rPr>
                <w:rFonts w:eastAsia="Times New Roman"/>
                <w:lang w:eastAsia="ru-RU"/>
              </w:rPr>
            </w:pPr>
            <w:r w:rsidRPr="00E90ECA">
              <w:rPr>
                <w:rFonts w:eastAsia="Times New Roman"/>
                <w:lang w:eastAsia="ru-RU"/>
              </w:rPr>
              <w:lastRenderedPageBreak/>
              <w:t>18.</w:t>
            </w:r>
          </w:p>
        </w:tc>
        <w:tc>
          <w:tcPr>
            <w:tcW w:w="3828" w:type="dxa"/>
            <w:shd w:val="clear" w:color="auto" w:fill="auto"/>
          </w:tcPr>
          <w:p w:rsidR="001A0581" w:rsidRPr="00510CA7" w:rsidRDefault="001A0581" w:rsidP="001F5F4C">
            <w:pPr>
              <w:spacing w:line="240" w:lineRule="auto"/>
              <w:ind w:firstLine="0"/>
              <w:rPr>
                <w:rFonts w:eastAsia="Times New Roman"/>
                <w:highlight w:val="yellow"/>
                <w:lang w:eastAsia="ru-RU"/>
              </w:rPr>
            </w:pPr>
            <w:r w:rsidRPr="00510CA7">
              <w:rPr>
                <w:rFonts w:eastAsia="Times New Roman"/>
                <w:highlight w:val="yellow"/>
                <w:lang w:eastAsia="ru-RU"/>
              </w:rPr>
              <w:t xml:space="preserve">Формирование независимой  оценки качества работы медицинских организаций, включая критерии эффективности работы таких организаций и введение публичных рейтингов их деятельности </w:t>
            </w:r>
          </w:p>
          <w:p w:rsidR="001A0581" w:rsidRPr="00510CA7" w:rsidRDefault="001A0581" w:rsidP="001F5F4C">
            <w:pPr>
              <w:spacing w:line="240" w:lineRule="auto"/>
              <w:ind w:firstLine="0"/>
              <w:rPr>
                <w:rFonts w:eastAsia="Times New Roman"/>
                <w:highlight w:val="yellow"/>
                <w:lang w:eastAsia="ru-RU"/>
              </w:rPr>
            </w:pPr>
          </w:p>
        </w:tc>
        <w:tc>
          <w:tcPr>
            <w:tcW w:w="1701" w:type="dxa"/>
            <w:shd w:val="clear" w:color="auto" w:fill="auto"/>
          </w:tcPr>
          <w:p w:rsidR="001A0581" w:rsidRPr="00510CA7" w:rsidRDefault="001A0581" w:rsidP="001F5F4C">
            <w:pPr>
              <w:spacing w:line="240" w:lineRule="auto"/>
              <w:ind w:firstLine="0"/>
              <w:jc w:val="both"/>
              <w:rPr>
                <w:rFonts w:eastAsia="Times New Roman"/>
                <w:highlight w:val="yellow"/>
                <w:lang w:eastAsia="ru-RU"/>
              </w:rPr>
            </w:pPr>
            <w:r w:rsidRPr="00510CA7">
              <w:rPr>
                <w:rFonts w:eastAsia="Times New Roman"/>
                <w:highlight w:val="yellow"/>
                <w:lang w:eastAsia="ru-RU"/>
              </w:rPr>
              <w:t>ежегодно</w:t>
            </w:r>
          </w:p>
        </w:tc>
        <w:tc>
          <w:tcPr>
            <w:tcW w:w="2976" w:type="dxa"/>
            <w:shd w:val="clear" w:color="auto" w:fill="auto"/>
          </w:tcPr>
          <w:p w:rsidR="001A0581" w:rsidRPr="00510CA7" w:rsidRDefault="00AD64CD" w:rsidP="001F5F4C">
            <w:pPr>
              <w:spacing w:line="240" w:lineRule="auto"/>
              <w:ind w:firstLine="0"/>
              <w:rPr>
                <w:rFonts w:eastAsia="Times New Roman"/>
                <w:strike/>
                <w:highlight w:val="yellow"/>
                <w:lang w:eastAsia="ru-RU"/>
              </w:rPr>
            </w:pPr>
            <w:r w:rsidRPr="00510CA7">
              <w:rPr>
                <w:rFonts w:eastAsia="Times New Roman"/>
                <w:highlight w:val="yellow"/>
                <w:lang w:eastAsia="ru-RU"/>
              </w:rPr>
              <w:t>Комитет по здравоохранению Ленинградской области</w:t>
            </w:r>
            <w:r w:rsidRPr="00510CA7">
              <w:rPr>
                <w:rFonts w:eastAsia="Times New Roman"/>
                <w:strike/>
                <w:highlight w:val="yellow"/>
                <w:lang w:eastAsia="ru-RU"/>
              </w:rPr>
              <w:t xml:space="preserve"> </w:t>
            </w:r>
          </w:p>
        </w:tc>
        <w:tc>
          <w:tcPr>
            <w:tcW w:w="5670" w:type="dxa"/>
            <w:shd w:val="clear" w:color="auto" w:fill="auto"/>
          </w:tcPr>
          <w:p w:rsidR="001A0581" w:rsidRPr="00510CA7" w:rsidRDefault="001A0581" w:rsidP="001F5F4C">
            <w:pPr>
              <w:spacing w:line="240" w:lineRule="auto"/>
              <w:ind w:firstLine="0"/>
              <w:rPr>
                <w:rFonts w:eastAsia="Times New Roman"/>
                <w:highlight w:val="yellow"/>
                <w:lang w:eastAsia="ru-RU"/>
              </w:rPr>
            </w:pPr>
            <w:r w:rsidRPr="00510CA7">
              <w:rPr>
                <w:rFonts w:eastAsia="Times New Roman"/>
                <w:highlight w:val="yellow"/>
                <w:lang w:eastAsia="ru-RU"/>
              </w:rPr>
              <w:t>Реализация мероприятия повысит информированность потребителей о качестве медицинских услуг и стимулирует повышения качества работы медицинских организаций.</w:t>
            </w:r>
          </w:p>
          <w:p w:rsidR="001A0581" w:rsidRPr="00510CA7" w:rsidRDefault="001A0581" w:rsidP="001F5F4C">
            <w:pPr>
              <w:spacing w:line="240" w:lineRule="auto"/>
              <w:ind w:firstLine="0"/>
              <w:rPr>
                <w:rFonts w:eastAsia="Times New Roman"/>
                <w:highlight w:val="yellow"/>
                <w:lang w:eastAsia="ru-RU"/>
              </w:rPr>
            </w:pPr>
          </w:p>
        </w:tc>
      </w:tr>
      <w:tr w:rsidR="001A0581" w:rsidRPr="00E90ECA" w:rsidTr="001F5F4C">
        <w:trPr>
          <w:cantSplit/>
        </w:trPr>
        <w:tc>
          <w:tcPr>
            <w:tcW w:w="675" w:type="dxa"/>
            <w:shd w:val="clear" w:color="auto" w:fill="auto"/>
          </w:tcPr>
          <w:p w:rsidR="001A0581" w:rsidRPr="00E90ECA" w:rsidRDefault="001A0581" w:rsidP="001F5F4C">
            <w:pPr>
              <w:spacing w:line="240" w:lineRule="auto"/>
              <w:ind w:firstLine="0"/>
              <w:jc w:val="center"/>
              <w:rPr>
                <w:rFonts w:eastAsia="Times New Roman"/>
                <w:lang w:eastAsia="ru-RU"/>
              </w:rPr>
            </w:pPr>
            <w:r w:rsidRPr="00E90ECA">
              <w:rPr>
                <w:rFonts w:eastAsia="Times New Roman"/>
                <w:lang w:eastAsia="ru-RU"/>
              </w:rPr>
              <w:t>19.</w:t>
            </w:r>
          </w:p>
        </w:tc>
        <w:tc>
          <w:tcPr>
            <w:tcW w:w="3828" w:type="dxa"/>
            <w:shd w:val="clear" w:color="auto" w:fill="auto"/>
          </w:tcPr>
          <w:p w:rsidR="001A0581" w:rsidRPr="00E90ECA" w:rsidRDefault="001A0581" w:rsidP="001F5F4C">
            <w:pPr>
              <w:spacing w:line="240" w:lineRule="auto"/>
              <w:ind w:firstLine="0"/>
              <w:rPr>
                <w:rFonts w:eastAsia="Times New Roman"/>
                <w:lang w:eastAsia="ru-RU"/>
              </w:rPr>
            </w:pPr>
            <w:r w:rsidRPr="00E90ECA">
              <w:rPr>
                <w:rFonts w:eastAsia="Times New Roman"/>
                <w:lang w:eastAsia="ru-RU"/>
              </w:rPr>
              <w:t>Аккредитация медицинских работников</w:t>
            </w:r>
          </w:p>
        </w:tc>
        <w:tc>
          <w:tcPr>
            <w:tcW w:w="1701" w:type="dxa"/>
            <w:shd w:val="clear" w:color="auto" w:fill="auto"/>
          </w:tcPr>
          <w:p w:rsidR="001A0581" w:rsidRPr="00E90ECA" w:rsidRDefault="001A0581" w:rsidP="001F5F4C">
            <w:pPr>
              <w:tabs>
                <w:tab w:val="left" w:pos="-31680"/>
                <w:tab w:val="left" w:pos="-31552"/>
                <w:tab w:val="left" w:pos="-30844"/>
                <w:tab w:val="left" w:pos="-301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40" w:lineRule="auto"/>
              <w:ind w:firstLine="0"/>
              <w:jc w:val="center"/>
              <w:rPr>
                <w:rFonts w:eastAsia="Times New Roman"/>
                <w:lang w:eastAsia="ru-RU"/>
              </w:rPr>
            </w:pPr>
            <w:r w:rsidRPr="00E90ECA">
              <w:rPr>
                <w:rFonts w:eastAsia="Times New Roman"/>
                <w:lang w:eastAsia="ru-RU"/>
              </w:rPr>
              <w:t>с 2016 г.</w:t>
            </w:r>
          </w:p>
        </w:tc>
        <w:tc>
          <w:tcPr>
            <w:tcW w:w="2976" w:type="dxa"/>
            <w:shd w:val="clear" w:color="auto" w:fill="auto"/>
          </w:tcPr>
          <w:p w:rsidR="001A0581" w:rsidRPr="00E90ECA" w:rsidRDefault="00AD64CD" w:rsidP="001F5F4C">
            <w:pPr>
              <w:spacing w:line="240" w:lineRule="auto"/>
              <w:ind w:firstLine="0"/>
              <w:rPr>
                <w:rFonts w:eastAsia="Times New Roman"/>
                <w:lang w:eastAsia="ru-RU"/>
              </w:rPr>
            </w:pPr>
            <w:r>
              <w:rPr>
                <w:rFonts w:eastAsia="Times New Roman"/>
                <w:lang w:eastAsia="ru-RU"/>
              </w:rPr>
              <w:t>Комитет по здравоохранению Ленинградской области</w:t>
            </w:r>
            <w:r w:rsidRPr="00E90ECA">
              <w:rPr>
                <w:rFonts w:eastAsia="Times New Roman"/>
                <w:lang w:eastAsia="ru-RU"/>
              </w:rPr>
              <w:t xml:space="preserve"> </w:t>
            </w:r>
          </w:p>
        </w:tc>
        <w:tc>
          <w:tcPr>
            <w:tcW w:w="5670" w:type="dxa"/>
            <w:shd w:val="clear" w:color="auto" w:fill="auto"/>
          </w:tcPr>
          <w:p w:rsidR="001A0581" w:rsidRPr="00E90ECA" w:rsidRDefault="001A0581" w:rsidP="001F5F4C">
            <w:pPr>
              <w:spacing w:line="240" w:lineRule="auto"/>
              <w:ind w:firstLine="0"/>
              <w:rPr>
                <w:rFonts w:eastAsia="Times New Roman"/>
                <w:lang w:eastAsia="ru-RU"/>
              </w:rPr>
            </w:pPr>
            <w:r w:rsidRPr="00E90ECA">
              <w:rPr>
                <w:rFonts w:eastAsia="Times New Roman"/>
                <w:lang w:eastAsia="ru-RU"/>
              </w:rPr>
              <w:t>Подтверждение соответствия квалификации и качества работы медицинских работников профессиональным стандартам</w:t>
            </w:r>
          </w:p>
        </w:tc>
      </w:tr>
    </w:tbl>
    <w:p w:rsidR="001A0581" w:rsidRDefault="001A0581">
      <w:bookmarkStart w:id="0" w:name="_GoBack"/>
      <w:bookmarkEnd w:id="0"/>
    </w:p>
    <w:sectPr w:rsidR="001A0581" w:rsidSect="0001636D">
      <w:headerReference w:type="even" r:id="rId7"/>
      <w:headerReference w:type="default" r:id="rId8"/>
      <w:pgSz w:w="16840" w:h="11900" w:orient="landscape"/>
      <w:pgMar w:top="1701"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36A" w:rsidRDefault="001A236A" w:rsidP="0001636D">
      <w:pPr>
        <w:spacing w:line="240" w:lineRule="auto"/>
      </w:pPr>
      <w:r>
        <w:separator/>
      </w:r>
    </w:p>
  </w:endnote>
  <w:endnote w:type="continuationSeparator" w:id="0">
    <w:p w:rsidR="001A236A" w:rsidRDefault="001A236A" w:rsidP="0001636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CY">
    <w:altName w:val="Times New Roman"/>
    <w:charset w:val="59"/>
    <w:family w:val="auto"/>
    <w:pitch w:val="variable"/>
    <w:sig w:usb0="00000000" w:usb1="5000A1FF" w:usb2="00000000" w:usb3="00000000" w:csb0="000001B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36A" w:rsidRDefault="001A236A" w:rsidP="0001636D">
      <w:pPr>
        <w:spacing w:line="240" w:lineRule="auto"/>
      </w:pPr>
      <w:r>
        <w:separator/>
      </w:r>
    </w:p>
  </w:footnote>
  <w:footnote w:type="continuationSeparator" w:id="0">
    <w:p w:rsidR="001A236A" w:rsidRDefault="001A236A" w:rsidP="0001636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926" w:rsidRDefault="00B81BBD" w:rsidP="0001636D">
    <w:pPr>
      <w:pStyle w:val="a5"/>
      <w:framePr w:wrap="around" w:vAnchor="text" w:hAnchor="margin" w:xAlign="center" w:y="1"/>
      <w:rPr>
        <w:rStyle w:val="a7"/>
      </w:rPr>
    </w:pPr>
    <w:r>
      <w:rPr>
        <w:rStyle w:val="a7"/>
      </w:rPr>
      <w:fldChar w:fldCharType="begin"/>
    </w:r>
    <w:r w:rsidR="005A3926">
      <w:rPr>
        <w:rStyle w:val="a7"/>
      </w:rPr>
      <w:instrText xml:space="preserve">PAGE  </w:instrText>
    </w:r>
    <w:r>
      <w:rPr>
        <w:rStyle w:val="a7"/>
      </w:rPr>
      <w:fldChar w:fldCharType="end"/>
    </w:r>
  </w:p>
  <w:p w:rsidR="005A3926" w:rsidRDefault="005A392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926" w:rsidRDefault="00B81BBD" w:rsidP="0001636D">
    <w:pPr>
      <w:pStyle w:val="a5"/>
      <w:framePr w:wrap="around" w:vAnchor="text" w:hAnchor="margin" w:xAlign="center" w:y="1"/>
      <w:rPr>
        <w:rStyle w:val="a7"/>
      </w:rPr>
    </w:pPr>
    <w:r>
      <w:rPr>
        <w:rStyle w:val="a7"/>
      </w:rPr>
      <w:fldChar w:fldCharType="begin"/>
    </w:r>
    <w:r w:rsidR="005A3926">
      <w:rPr>
        <w:rStyle w:val="a7"/>
      </w:rPr>
      <w:instrText xml:space="preserve">PAGE  </w:instrText>
    </w:r>
    <w:r>
      <w:rPr>
        <w:rStyle w:val="a7"/>
      </w:rPr>
      <w:fldChar w:fldCharType="separate"/>
    </w:r>
    <w:r w:rsidR="00C30726">
      <w:rPr>
        <w:rStyle w:val="a7"/>
        <w:noProof/>
      </w:rPr>
      <w:t>9</w:t>
    </w:r>
    <w:r>
      <w:rPr>
        <w:rStyle w:val="a7"/>
      </w:rPr>
      <w:fldChar w:fldCharType="end"/>
    </w:r>
  </w:p>
  <w:p w:rsidR="005A3926" w:rsidRDefault="005A392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483361"/>
    <w:multiLevelType w:val="hybridMultilevel"/>
    <w:tmpl w:val="95E865AC"/>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6754AF"/>
    <w:rsid w:val="0001636D"/>
    <w:rsid w:val="00027807"/>
    <w:rsid w:val="000C6C8A"/>
    <w:rsid w:val="00136A31"/>
    <w:rsid w:val="001A0581"/>
    <w:rsid w:val="001A236A"/>
    <w:rsid w:val="001A3F48"/>
    <w:rsid w:val="001F168C"/>
    <w:rsid w:val="001F5F4C"/>
    <w:rsid w:val="00210839"/>
    <w:rsid w:val="002309DE"/>
    <w:rsid w:val="002338ED"/>
    <w:rsid w:val="00254594"/>
    <w:rsid w:val="00254E0A"/>
    <w:rsid w:val="00301FE2"/>
    <w:rsid w:val="00370566"/>
    <w:rsid w:val="003B0A4A"/>
    <w:rsid w:val="003B7786"/>
    <w:rsid w:val="003D2B50"/>
    <w:rsid w:val="00460DD0"/>
    <w:rsid w:val="0048483B"/>
    <w:rsid w:val="004B7CD6"/>
    <w:rsid w:val="004D73B5"/>
    <w:rsid w:val="00503151"/>
    <w:rsid w:val="00506EC5"/>
    <w:rsid w:val="00510CA7"/>
    <w:rsid w:val="00532582"/>
    <w:rsid w:val="00563BF3"/>
    <w:rsid w:val="00587E69"/>
    <w:rsid w:val="005A3926"/>
    <w:rsid w:val="00613C4F"/>
    <w:rsid w:val="0062280A"/>
    <w:rsid w:val="00644EED"/>
    <w:rsid w:val="006754AF"/>
    <w:rsid w:val="006A3F36"/>
    <w:rsid w:val="007C1EF4"/>
    <w:rsid w:val="00820C1E"/>
    <w:rsid w:val="0082491E"/>
    <w:rsid w:val="00882422"/>
    <w:rsid w:val="008A5429"/>
    <w:rsid w:val="008F051A"/>
    <w:rsid w:val="009017FF"/>
    <w:rsid w:val="009200ED"/>
    <w:rsid w:val="00942D88"/>
    <w:rsid w:val="00A05E6F"/>
    <w:rsid w:val="00A10BD3"/>
    <w:rsid w:val="00A53D3C"/>
    <w:rsid w:val="00AD64CD"/>
    <w:rsid w:val="00AE56E0"/>
    <w:rsid w:val="00B02703"/>
    <w:rsid w:val="00B069EA"/>
    <w:rsid w:val="00B713E0"/>
    <w:rsid w:val="00B81BBD"/>
    <w:rsid w:val="00B91CF3"/>
    <w:rsid w:val="00B92452"/>
    <w:rsid w:val="00BB76B7"/>
    <w:rsid w:val="00C26206"/>
    <w:rsid w:val="00C30726"/>
    <w:rsid w:val="00C61EA1"/>
    <w:rsid w:val="00CA2521"/>
    <w:rsid w:val="00CE01AE"/>
    <w:rsid w:val="00D0032B"/>
    <w:rsid w:val="00D10AC4"/>
    <w:rsid w:val="00D12017"/>
    <w:rsid w:val="00D44309"/>
    <w:rsid w:val="00D8738B"/>
    <w:rsid w:val="00DD1BE2"/>
    <w:rsid w:val="00DE112C"/>
    <w:rsid w:val="00DF00B8"/>
    <w:rsid w:val="00DF2D1E"/>
    <w:rsid w:val="00E27DBD"/>
    <w:rsid w:val="00E661EF"/>
    <w:rsid w:val="00EC5708"/>
    <w:rsid w:val="00F009A0"/>
    <w:rsid w:val="00F47248"/>
    <w:rsid w:val="00FE4A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4AF"/>
    <w:pPr>
      <w:spacing w:line="360" w:lineRule="auto"/>
      <w:ind w:firstLine="709"/>
    </w:pPr>
    <w:rPr>
      <w:rFonts w:ascii="Times New Roman" w:eastAsiaTheme="minorHAnsi" w:hAnsi="Times New Roman" w:cs="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54AF"/>
    <w:pPr>
      <w:ind w:firstLine="709"/>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309DE"/>
    <w:pPr>
      <w:ind w:firstLine="709"/>
    </w:pPr>
    <w:rPr>
      <w:rFonts w:ascii="Times New Roman" w:eastAsiaTheme="minorHAnsi" w:hAnsi="Times New Roman" w:cs="Times New Roman"/>
      <w:sz w:val="28"/>
      <w:szCs w:val="28"/>
      <w:lang w:eastAsia="en-US"/>
    </w:rPr>
  </w:style>
  <w:style w:type="paragraph" w:styleId="a5">
    <w:name w:val="header"/>
    <w:basedOn w:val="a"/>
    <w:link w:val="a6"/>
    <w:uiPriority w:val="99"/>
    <w:unhideWhenUsed/>
    <w:rsid w:val="0001636D"/>
    <w:pPr>
      <w:tabs>
        <w:tab w:val="center" w:pos="4677"/>
        <w:tab w:val="right" w:pos="9355"/>
      </w:tabs>
      <w:spacing w:line="240" w:lineRule="auto"/>
    </w:pPr>
  </w:style>
  <w:style w:type="character" w:customStyle="1" w:styleId="a6">
    <w:name w:val="Верхний колонтитул Знак"/>
    <w:basedOn w:val="a0"/>
    <w:link w:val="a5"/>
    <w:uiPriority w:val="99"/>
    <w:rsid w:val="0001636D"/>
    <w:rPr>
      <w:rFonts w:ascii="Times New Roman" w:eastAsiaTheme="minorHAnsi" w:hAnsi="Times New Roman" w:cs="Times New Roman"/>
      <w:sz w:val="28"/>
      <w:szCs w:val="28"/>
      <w:lang w:eastAsia="en-US"/>
    </w:rPr>
  </w:style>
  <w:style w:type="character" w:styleId="a7">
    <w:name w:val="page number"/>
    <w:basedOn w:val="a0"/>
    <w:uiPriority w:val="99"/>
    <w:semiHidden/>
    <w:unhideWhenUsed/>
    <w:rsid w:val="0001636D"/>
  </w:style>
  <w:style w:type="paragraph" w:styleId="a8">
    <w:name w:val="Balloon Text"/>
    <w:basedOn w:val="a"/>
    <w:link w:val="a9"/>
    <w:uiPriority w:val="99"/>
    <w:semiHidden/>
    <w:unhideWhenUsed/>
    <w:rsid w:val="00882422"/>
    <w:pPr>
      <w:spacing w:line="240" w:lineRule="auto"/>
    </w:pPr>
    <w:rPr>
      <w:rFonts w:ascii="Lucida Grande CY" w:hAnsi="Lucida Grande CY" w:cs="Lucida Grande CY"/>
      <w:sz w:val="18"/>
      <w:szCs w:val="18"/>
    </w:rPr>
  </w:style>
  <w:style w:type="character" w:customStyle="1" w:styleId="a9">
    <w:name w:val="Текст выноски Знак"/>
    <w:basedOn w:val="a0"/>
    <w:link w:val="a8"/>
    <w:uiPriority w:val="99"/>
    <w:semiHidden/>
    <w:rsid w:val="00882422"/>
    <w:rPr>
      <w:rFonts w:ascii="Lucida Grande CY" w:eastAsiaTheme="minorHAnsi" w:hAnsi="Lucida Grande CY" w:cs="Lucida Grande CY"/>
      <w:sz w:val="18"/>
      <w:szCs w:val="18"/>
      <w:lang w:eastAsia="en-US"/>
    </w:rPr>
  </w:style>
  <w:style w:type="character" w:styleId="aa">
    <w:name w:val="Hyperlink"/>
    <w:rsid w:val="002108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4AF"/>
    <w:pPr>
      <w:spacing w:line="360" w:lineRule="auto"/>
      <w:ind w:firstLine="709"/>
    </w:pPr>
    <w:rPr>
      <w:rFonts w:ascii="Times New Roman" w:eastAsiaTheme="minorHAnsi" w:hAnsi="Times New Roman" w:cs="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54AF"/>
    <w:pPr>
      <w:ind w:firstLine="709"/>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309DE"/>
    <w:pPr>
      <w:ind w:firstLine="709"/>
    </w:pPr>
    <w:rPr>
      <w:rFonts w:ascii="Times New Roman" w:eastAsiaTheme="minorHAnsi" w:hAnsi="Times New Roman" w:cs="Times New Roman"/>
      <w:sz w:val="28"/>
      <w:szCs w:val="28"/>
      <w:lang w:eastAsia="en-US"/>
    </w:rPr>
  </w:style>
  <w:style w:type="paragraph" w:styleId="a5">
    <w:name w:val="header"/>
    <w:basedOn w:val="a"/>
    <w:link w:val="a6"/>
    <w:uiPriority w:val="99"/>
    <w:unhideWhenUsed/>
    <w:rsid w:val="0001636D"/>
    <w:pPr>
      <w:tabs>
        <w:tab w:val="center" w:pos="4677"/>
        <w:tab w:val="right" w:pos="9355"/>
      </w:tabs>
      <w:spacing w:line="240" w:lineRule="auto"/>
    </w:pPr>
  </w:style>
  <w:style w:type="character" w:customStyle="1" w:styleId="a6">
    <w:name w:val="Верхний колонтитул Знак"/>
    <w:basedOn w:val="a0"/>
    <w:link w:val="a5"/>
    <w:uiPriority w:val="99"/>
    <w:rsid w:val="0001636D"/>
    <w:rPr>
      <w:rFonts w:ascii="Times New Roman" w:eastAsiaTheme="minorHAnsi" w:hAnsi="Times New Roman" w:cs="Times New Roman"/>
      <w:sz w:val="28"/>
      <w:szCs w:val="28"/>
      <w:lang w:eastAsia="en-US"/>
    </w:rPr>
  </w:style>
  <w:style w:type="character" w:styleId="a7">
    <w:name w:val="page number"/>
    <w:basedOn w:val="a0"/>
    <w:uiPriority w:val="99"/>
    <w:semiHidden/>
    <w:unhideWhenUsed/>
    <w:rsid w:val="0001636D"/>
  </w:style>
  <w:style w:type="paragraph" w:styleId="a8">
    <w:name w:val="Balloon Text"/>
    <w:basedOn w:val="a"/>
    <w:link w:val="a9"/>
    <w:uiPriority w:val="99"/>
    <w:semiHidden/>
    <w:unhideWhenUsed/>
    <w:rsid w:val="00882422"/>
    <w:pPr>
      <w:spacing w:line="240" w:lineRule="auto"/>
    </w:pPr>
    <w:rPr>
      <w:rFonts w:ascii="Lucida Grande CY" w:hAnsi="Lucida Grande CY" w:cs="Lucida Grande CY"/>
      <w:sz w:val="18"/>
      <w:szCs w:val="18"/>
    </w:rPr>
  </w:style>
  <w:style w:type="character" w:customStyle="1" w:styleId="a9">
    <w:name w:val="Текст выноски Знак"/>
    <w:basedOn w:val="a0"/>
    <w:link w:val="a8"/>
    <w:uiPriority w:val="99"/>
    <w:semiHidden/>
    <w:rsid w:val="00882422"/>
    <w:rPr>
      <w:rFonts w:ascii="Lucida Grande CY" w:eastAsiaTheme="minorHAnsi" w:hAnsi="Lucida Grande CY" w:cs="Lucida Grande CY"/>
      <w:sz w:val="18"/>
      <w:szCs w:val="18"/>
      <w:lang w:eastAsia="en-US"/>
    </w:rPr>
  </w:style>
  <w:style w:type="character" w:styleId="aa">
    <w:name w:val="Hyperlink"/>
    <w:rsid w:val="00210839"/>
    <w:rPr>
      <w:color w:val="0000FF"/>
      <w:u w:val="single"/>
    </w:rPr>
  </w:style>
</w:styles>
</file>

<file path=word/webSettings.xml><?xml version="1.0" encoding="utf-8"?>
<w:webSettings xmlns:r="http://schemas.openxmlformats.org/officeDocument/2006/relationships" xmlns:w="http://schemas.openxmlformats.org/wordprocessingml/2006/main">
  <w:divs>
    <w:div w:id="667638724">
      <w:bodyDiv w:val="1"/>
      <w:marLeft w:val="0"/>
      <w:marRight w:val="0"/>
      <w:marTop w:val="0"/>
      <w:marBottom w:val="0"/>
      <w:divBdr>
        <w:top w:val="none" w:sz="0" w:space="0" w:color="auto"/>
        <w:left w:val="none" w:sz="0" w:space="0" w:color="auto"/>
        <w:bottom w:val="none" w:sz="0" w:space="0" w:color="auto"/>
        <w:right w:val="none" w:sz="0" w:space="0" w:color="auto"/>
      </w:divBdr>
    </w:div>
    <w:div w:id="703408839">
      <w:bodyDiv w:val="1"/>
      <w:marLeft w:val="0"/>
      <w:marRight w:val="0"/>
      <w:marTop w:val="0"/>
      <w:marBottom w:val="0"/>
      <w:divBdr>
        <w:top w:val="none" w:sz="0" w:space="0" w:color="auto"/>
        <w:left w:val="none" w:sz="0" w:space="0" w:color="auto"/>
        <w:bottom w:val="none" w:sz="0" w:space="0" w:color="auto"/>
        <w:right w:val="none" w:sz="0" w:space="0" w:color="auto"/>
      </w:divBdr>
    </w:div>
    <w:div w:id="16504809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28</Pages>
  <Words>5602</Words>
  <Characters>31938</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 Valdenberg</dc:creator>
  <cp:lastModifiedBy>Михаил</cp:lastModifiedBy>
  <cp:revision>8</cp:revision>
  <cp:lastPrinted>2013-08-02T10:48:00Z</cp:lastPrinted>
  <dcterms:created xsi:type="dcterms:W3CDTF">2013-08-02T11:23:00Z</dcterms:created>
  <dcterms:modified xsi:type="dcterms:W3CDTF">2014-03-18T10:06:00Z</dcterms:modified>
</cp:coreProperties>
</file>